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995A3" w14:textId="0E7AD167" w:rsidR="00EC3E01" w:rsidRPr="00EE0665" w:rsidRDefault="00A412D6" w:rsidP="00DA158E">
      <w:pPr>
        <w:pStyle w:val="Heading1"/>
        <w:jc w:val="center"/>
      </w:pPr>
      <w:r w:rsidRPr="00EE0665">
        <w:rPr>
          <w:noProof/>
        </w:rPr>
        <w:drawing>
          <wp:anchor distT="0" distB="0" distL="114300" distR="114300" simplePos="0" relativeHeight="251659264" behindDoc="1" locked="0" layoutInCell="1" allowOverlap="1" wp14:anchorId="7D913361" wp14:editId="466D10BE">
            <wp:simplePos x="0" y="0"/>
            <wp:positionH relativeFrom="column">
              <wp:posOffset>-90678</wp:posOffset>
            </wp:positionH>
            <wp:positionV relativeFrom="paragraph">
              <wp:posOffset>-21489</wp:posOffset>
            </wp:positionV>
            <wp:extent cx="1487881" cy="475488"/>
            <wp:effectExtent l="19050" t="0" r="0" b="0"/>
            <wp:wrapNone/>
            <wp:docPr id="2" name="Picture 1" descr="MISMO_log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MO_logo(R)"/>
                    <pic:cNvPicPr>
                      <a:picLocks noChangeAspect="1" noChangeArrowheads="1"/>
                    </pic:cNvPicPr>
                  </pic:nvPicPr>
                  <pic:blipFill>
                    <a:blip r:embed="rId11" cstate="print"/>
                    <a:srcRect/>
                    <a:stretch>
                      <a:fillRect/>
                    </a:stretch>
                  </pic:blipFill>
                  <pic:spPr bwMode="auto">
                    <a:xfrm>
                      <a:off x="0" y="0"/>
                      <a:ext cx="1487881" cy="475488"/>
                    </a:xfrm>
                    <a:prstGeom prst="rect">
                      <a:avLst/>
                    </a:prstGeom>
                    <a:noFill/>
                    <a:ln w="9525">
                      <a:noFill/>
                      <a:miter lim="800000"/>
                      <a:headEnd/>
                      <a:tailEnd/>
                    </a:ln>
                  </pic:spPr>
                </pic:pic>
              </a:graphicData>
            </a:graphic>
          </wp:anchor>
        </w:drawing>
      </w:r>
      <w:r w:rsidR="00855697">
        <w:t>MISMO</w:t>
      </w:r>
      <w:r w:rsidR="001838D6" w:rsidRPr="001838D6">
        <w:rPr>
          <w:vertAlign w:val="superscript"/>
        </w:rPr>
        <w:t>®</w:t>
      </w:r>
      <w:r w:rsidR="00855697">
        <w:t xml:space="preserve"> </w:t>
      </w:r>
      <w:r w:rsidR="00B020D4">
        <w:t>Account Information Sheet</w:t>
      </w:r>
    </w:p>
    <w:p w14:paraId="12DE7B77" w14:textId="77777777" w:rsidR="002D1404" w:rsidRPr="00EE0665" w:rsidRDefault="002D1404" w:rsidP="002D1404">
      <w:pPr>
        <w:rPr>
          <w:sz w:val="28"/>
          <w:szCs w:val="28"/>
        </w:rPr>
      </w:pPr>
    </w:p>
    <w:p w14:paraId="7C333142" w14:textId="77777777" w:rsidR="006564D1" w:rsidRDefault="006564D1" w:rsidP="00DA158E">
      <w:pPr>
        <w:pStyle w:val="Heading2"/>
      </w:pPr>
      <w:r>
        <w:t>Who is MISMO?</w:t>
      </w:r>
    </w:p>
    <w:p w14:paraId="52F5B78C" w14:textId="77777777" w:rsidR="00DA158E" w:rsidRDefault="006564D1" w:rsidP="00D40B9E">
      <w:pPr>
        <w:spacing w:after="0"/>
      </w:pPr>
      <w:r w:rsidRPr="006564D1">
        <w:t xml:space="preserve">MISMO® is the standards development body for the mortgage industry.  MISMO developed a common language for exchanging information for the mortgage finance industry. Today, MISMO standards are accepted and deployed by every type of entity involved in creating mortgages, and they are required by most regulators, housing agencies and the GSEs that participate in the industry. </w:t>
      </w:r>
    </w:p>
    <w:p w14:paraId="378F5864" w14:textId="77777777" w:rsidR="00DA158E" w:rsidRDefault="00DA158E" w:rsidP="00DA158E">
      <w:pPr>
        <w:pStyle w:val="Heading2"/>
      </w:pPr>
      <w:r>
        <w:t>Organizational Structure</w:t>
      </w:r>
    </w:p>
    <w:p w14:paraId="113EC8B3" w14:textId="77777777" w:rsidR="00DA158E" w:rsidRDefault="006564D1" w:rsidP="00D40B9E">
      <w:pPr>
        <w:spacing w:after="0"/>
      </w:pPr>
      <w:r w:rsidRPr="006564D1">
        <w:t xml:space="preserve">MISMO </w:t>
      </w:r>
      <w:r w:rsidRPr="00E25B5D">
        <w:t xml:space="preserve">is a </w:t>
      </w:r>
      <w:r w:rsidR="00A065C0" w:rsidRPr="00E25B5D">
        <w:t>501c6 organization</w:t>
      </w:r>
      <w:r w:rsidR="00A065C0">
        <w:t xml:space="preserve"> and </w:t>
      </w:r>
      <w:r w:rsidRPr="006564D1">
        <w:t>subsidiary of the Mortgage Bankers Association</w:t>
      </w:r>
      <w:r w:rsidR="00671A15">
        <w:t xml:space="preserve"> (MBA</w:t>
      </w:r>
      <w:r w:rsidR="00A065C0" w:rsidRPr="006564D1">
        <w:t>®</w:t>
      </w:r>
      <w:r w:rsidR="00671A15">
        <w:t>)</w:t>
      </w:r>
      <w:r w:rsidRPr="006564D1">
        <w:t xml:space="preserve">. </w:t>
      </w:r>
    </w:p>
    <w:p w14:paraId="30A642BC" w14:textId="7EB74EC3" w:rsidR="00DA158E" w:rsidRDefault="00DA158E" w:rsidP="00DA158E">
      <w:pPr>
        <w:pStyle w:val="Heading2"/>
      </w:pPr>
      <w:r>
        <w:t xml:space="preserve">Description of Service Provided </w:t>
      </w:r>
    </w:p>
    <w:p w14:paraId="6A6E2F50" w14:textId="0E38796C" w:rsidR="00541361" w:rsidRDefault="00DA158E" w:rsidP="00D40B9E">
      <w:pPr>
        <w:spacing w:after="0"/>
      </w:pPr>
      <w:r>
        <w:t xml:space="preserve">MISMO </w:t>
      </w:r>
      <w:r w:rsidR="00AB3565">
        <w:t>develops</w:t>
      </w:r>
      <w:r w:rsidR="00917510">
        <w:t xml:space="preserve"> essential</w:t>
      </w:r>
      <w:r w:rsidR="00AB3565">
        <w:t xml:space="preserve"> industry </w:t>
      </w:r>
      <w:r>
        <w:t xml:space="preserve">standards </w:t>
      </w:r>
      <w:r w:rsidR="00AB3565">
        <w:t xml:space="preserve">for the mortgage industry.  MISMO standards </w:t>
      </w:r>
      <w:r>
        <w:t xml:space="preserve">are grounded in an open process to develop, </w:t>
      </w:r>
      <w:proofErr w:type="gramStart"/>
      <w:r>
        <w:t>promote</w:t>
      </w:r>
      <w:proofErr w:type="gramEnd"/>
      <w:r>
        <w:t xml:space="preserve"> and maintain voluntary consensus-based standards that allow participants in the mortgage industry such as mortgage lenders, investors in real estate and mortgages, servicers, industry vendors, borrowers and other parties to exchange information and more securely, efficiently and economically.</w:t>
      </w:r>
      <w:r w:rsidR="00D150C9">
        <w:t xml:space="preserve"> </w:t>
      </w:r>
    </w:p>
    <w:p w14:paraId="1FF234C7" w14:textId="77777777" w:rsidR="00541361" w:rsidRDefault="00541361" w:rsidP="00D40B9E">
      <w:pPr>
        <w:spacing w:after="0"/>
      </w:pPr>
    </w:p>
    <w:p w14:paraId="34433958" w14:textId="3ECD02E8" w:rsidR="00AB3565" w:rsidRDefault="00541361" w:rsidP="00D40B9E">
      <w:pPr>
        <w:spacing w:after="0"/>
      </w:pPr>
      <w:r>
        <w:t xml:space="preserve">MISMO is not a software provider.  Nor is MISMO a vendor in the traditional sense.  MISMO is seeking to be set up in lender systems as a valid vendor to enable lenders to be able to pay the Innovation Investment Fee when the invoices are </w:t>
      </w:r>
      <w:r w:rsidR="008305A5">
        <w:t>e</w:t>
      </w:r>
      <w:r>
        <w:t xml:space="preserve">mailed. </w:t>
      </w:r>
      <w:r w:rsidR="007E4A59">
        <w:t xml:space="preserve">The MISMO </w:t>
      </w:r>
      <w:r w:rsidR="001838D6">
        <w:t>I</w:t>
      </w:r>
      <w:r w:rsidR="000A2364">
        <w:t xml:space="preserve">nnovation </w:t>
      </w:r>
      <w:r w:rsidR="001838D6">
        <w:t>I</w:t>
      </w:r>
      <w:r w:rsidR="000A2364">
        <w:t xml:space="preserve">nvestment </w:t>
      </w:r>
      <w:r w:rsidR="001838D6">
        <w:t>F</w:t>
      </w:r>
      <w:r w:rsidR="000A2364">
        <w:t>ee</w:t>
      </w:r>
      <w:r w:rsidR="007E4A59">
        <w:t xml:space="preserve"> provide</w:t>
      </w:r>
      <w:r w:rsidR="008305A5">
        <w:t xml:space="preserve">s </w:t>
      </w:r>
      <w:proofErr w:type="gramStart"/>
      <w:r w:rsidR="008305A5">
        <w:t>a</w:t>
      </w:r>
      <w:r w:rsidR="007E4A59">
        <w:t xml:space="preserve"> sustainable</w:t>
      </w:r>
      <w:proofErr w:type="gramEnd"/>
      <w:r w:rsidR="007E4A59">
        <w:t xml:space="preserve"> funding to enable MISMO to enhance staff resources to accelerate work on industry initiatives and standards development. </w:t>
      </w:r>
    </w:p>
    <w:p w14:paraId="74A25C18" w14:textId="330CCDBB" w:rsidR="1565541D" w:rsidRDefault="1565541D" w:rsidP="1565541D">
      <w:pPr>
        <w:spacing w:after="0"/>
      </w:pPr>
    </w:p>
    <w:p w14:paraId="789082F0" w14:textId="66244B6D" w:rsidR="00CC130C" w:rsidRDefault="00CC130C" w:rsidP="00D40B9E">
      <w:pPr>
        <w:spacing w:after="0"/>
      </w:pPr>
      <w:r>
        <w:t xml:space="preserve">For more information, see </w:t>
      </w:r>
      <w:hyperlink r:id="rId12" w:history="1">
        <w:r w:rsidR="001838D6" w:rsidRPr="001838D6">
          <w:rPr>
            <w:color w:val="0000FF"/>
            <w:u w:val="single"/>
          </w:rPr>
          <w:t>https://www.mismo.org/get</w:t>
        </w:r>
        <w:r w:rsidR="001838D6" w:rsidRPr="001838D6">
          <w:rPr>
            <w:color w:val="0000FF"/>
            <w:u w:val="single"/>
          </w:rPr>
          <w:t>-</w:t>
        </w:r>
        <w:r w:rsidR="001838D6" w:rsidRPr="001838D6">
          <w:rPr>
            <w:color w:val="0000FF"/>
            <w:u w:val="single"/>
          </w:rPr>
          <w:t>started/innovation-fee</w:t>
        </w:r>
      </w:hyperlink>
      <w:r w:rsidR="001838D6">
        <w:t>.</w:t>
      </w:r>
    </w:p>
    <w:p w14:paraId="5AFC3283" w14:textId="77777777" w:rsidR="006564D1" w:rsidRPr="00893F16" w:rsidRDefault="006564D1" w:rsidP="00D40B9E">
      <w:pPr>
        <w:spacing w:after="0"/>
        <w:rPr>
          <w:sz w:val="12"/>
          <w:szCs w:val="12"/>
        </w:rPr>
      </w:pPr>
    </w:p>
    <w:p w14:paraId="182AB936" w14:textId="77777777" w:rsidR="00375C5C" w:rsidRPr="0059184B" w:rsidRDefault="00EA699A" w:rsidP="00F627B0">
      <w:pPr>
        <w:spacing w:after="0"/>
        <w:rPr>
          <w:b/>
          <w:bCs/>
          <w:color w:val="365F91" w:themeColor="accent1" w:themeShade="BF"/>
          <w:sz w:val="24"/>
          <w:szCs w:val="24"/>
        </w:rPr>
      </w:pPr>
      <w:r>
        <w:rPr>
          <w:b/>
          <w:bCs/>
          <w:color w:val="365F91" w:themeColor="accent1" w:themeShade="BF"/>
          <w:sz w:val="24"/>
          <w:szCs w:val="24"/>
        </w:rPr>
        <w:t>Company Information</w:t>
      </w:r>
    </w:p>
    <w:tbl>
      <w:tblPr>
        <w:tblStyle w:val="TableGrid"/>
        <w:tblW w:w="10795" w:type="dxa"/>
        <w:tblLook w:val="04A0" w:firstRow="1" w:lastRow="0" w:firstColumn="1" w:lastColumn="0" w:noHBand="0" w:noVBand="1"/>
      </w:tblPr>
      <w:tblGrid>
        <w:gridCol w:w="5002"/>
        <w:gridCol w:w="5793"/>
      </w:tblGrid>
      <w:tr w:rsidR="00C6560A" w14:paraId="35F2B8C4" w14:textId="77777777" w:rsidTr="1565541D">
        <w:tc>
          <w:tcPr>
            <w:tcW w:w="5002" w:type="dxa"/>
          </w:tcPr>
          <w:p w14:paraId="3A101C7E" w14:textId="77777777" w:rsidR="00C6560A" w:rsidRDefault="00C6560A" w:rsidP="00FF0394">
            <w:pPr>
              <w:spacing w:after="0"/>
            </w:pPr>
            <w:r w:rsidRPr="00EA699A">
              <w:t>Company Legal Name:</w:t>
            </w:r>
          </w:p>
          <w:p w14:paraId="1721D961" w14:textId="77777777" w:rsidR="00F5129F" w:rsidRPr="00F5129F" w:rsidRDefault="00F5129F" w:rsidP="00FF0394">
            <w:pPr>
              <w:spacing w:after="0"/>
              <w:rPr>
                <w:b/>
                <w:bCs/>
              </w:rPr>
            </w:pPr>
            <w:r w:rsidRPr="00F5129F">
              <w:rPr>
                <w:b/>
                <w:bCs/>
              </w:rPr>
              <w:t>Mortgage Industry Standards Maintenance Organization</w:t>
            </w:r>
          </w:p>
        </w:tc>
        <w:tc>
          <w:tcPr>
            <w:tcW w:w="5793" w:type="dxa"/>
          </w:tcPr>
          <w:p w14:paraId="089D1C48" w14:textId="77777777" w:rsidR="00C6560A" w:rsidRDefault="00C6560A" w:rsidP="00FF0394">
            <w:pPr>
              <w:spacing w:after="0"/>
            </w:pPr>
            <w:r w:rsidRPr="00EA699A">
              <w:t>Website:</w:t>
            </w:r>
          </w:p>
          <w:p w14:paraId="168CE325" w14:textId="21B19D84" w:rsidR="00F5129F" w:rsidRPr="00EA699A" w:rsidRDefault="007347D3" w:rsidP="1565541D">
            <w:pPr>
              <w:spacing w:after="0"/>
              <w:rPr>
                <w:color w:val="FF0000"/>
              </w:rPr>
            </w:pPr>
            <w:hyperlink r:id="rId13" w:history="1">
              <w:r w:rsidR="6241184D" w:rsidRPr="1565541D">
                <w:rPr>
                  <w:rStyle w:val="Hyperlink"/>
                </w:rPr>
                <w:t>www.mismo.org</w:t>
              </w:r>
            </w:hyperlink>
            <w:r w:rsidR="08FFB3C1">
              <w:t xml:space="preserve"> </w:t>
            </w:r>
          </w:p>
        </w:tc>
      </w:tr>
      <w:tr w:rsidR="00C6560A" w14:paraId="5816B3A7" w14:textId="77777777" w:rsidTr="1565541D">
        <w:tc>
          <w:tcPr>
            <w:tcW w:w="5002" w:type="dxa"/>
          </w:tcPr>
          <w:p w14:paraId="3BA70521" w14:textId="77777777" w:rsidR="00C6560A" w:rsidRDefault="00C6560A" w:rsidP="00FF0394">
            <w:pPr>
              <w:spacing w:after="0"/>
            </w:pPr>
            <w:r w:rsidRPr="00EA699A">
              <w:t>Address:</w:t>
            </w:r>
          </w:p>
          <w:p w14:paraId="117C993C" w14:textId="77777777" w:rsidR="00F5129F" w:rsidRDefault="00F5129F" w:rsidP="00FF0394">
            <w:pPr>
              <w:spacing w:after="0"/>
            </w:pPr>
            <w:r>
              <w:t>1919 M Street, NW, 5</w:t>
            </w:r>
            <w:r w:rsidRPr="00F5129F">
              <w:rPr>
                <w:vertAlign w:val="superscript"/>
              </w:rPr>
              <w:t>th</w:t>
            </w:r>
            <w:r>
              <w:t xml:space="preserve"> Floor</w:t>
            </w:r>
          </w:p>
          <w:p w14:paraId="740F48E4" w14:textId="77777777" w:rsidR="00F5129F" w:rsidRPr="00EA699A" w:rsidRDefault="00F5129F" w:rsidP="00FF0394">
            <w:pPr>
              <w:spacing w:after="0"/>
            </w:pPr>
            <w:r>
              <w:t>Washington, DC 20036</w:t>
            </w:r>
          </w:p>
        </w:tc>
        <w:tc>
          <w:tcPr>
            <w:tcW w:w="5793" w:type="dxa"/>
          </w:tcPr>
          <w:p w14:paraId="096C5894" w14:textId="77777777" w:rsidR="00C6560A" w:rsidRDefault="00C6560A" w:rsidP="00FF0394">
            <w:pPr>
              <w:spacing w:after="0"/>
            </w:pPr>
            <w:r w:rsidRPr="00EA699A">
              <w:t>Tax ID Number (TIN):</w:t>
            </w:r>
          </w:p>
          <w:p w14:paraId="1C8EE216" w14:textId="77777777" w:rsidR="00F5129F" w:rsidRDefault="00F5129F" w:rsidP="00FF0394">
            <w:pPr>
              <w:spacing w:after="0"/>
            </w:pPr>
            <w:r>
              <w:t>51-0502943</w:t>
            </w:r>
          </w:p>
          <w:p w14:paraId="308421F0" w14:textId="77777777" w:rsidR="00F5129F" w:rsidRPr="00EA699A" w:rsidRDefault="00F5129F" w:rsidP="00FF0394">
            <w:pPr>
              <w:spacing w:after="0"/>
            </w:pPr>
          </w:p>
        </w:tc>
      </w:tr>
      <w:tr w:rsidR="00C6560A" w14:paraId="7A6B726F" w14:textId="77777777" w:rsidTr="1565541D">
        <w:tc>
          <w:tcPr>
            <w:tcW w:w="5002" w:type="dxa"/>
          </w:tcPr>
          <w:p w14:paraId="79F6E1BC" w14:textId="77777777" w:rsidR="00C6560A" w:rsidRPr="00EA699A" w:rsidRDefault="00C6560A" w:rsidP="00FF0394">
            <w:pPr>
              <w:spacing w:after="0"/>
            </w:pPr>
            <w:r w:rsidRPr="00EA699A">
              <w:t>Company Contact Name:</w:t>
            </w:r>
            <w:r w:rsidR="00F5129F">
              <w:t xml:space="preserve"> Jan Davis</w:t>
            </w:r>
          </w:p>
        </w:tc>
        <w:tc>
          <w:tcPr>
            <w:tcW w:w="5793" w:type="dxa"/>
          </w:tcPr>
          <w:p w14:paraId="0F3EE1DC" w14:textId="77777777" w:rsidR="00C6560A" w:rsidRPr="00EA699A" w:rsidRDefault="00C6560A" w:rsidP="00FF0394">
            <w:pPr>
              <w:spacing w:after="0"/>
            </w:pPr>
            <w:r w:rsidRPr="00EA699A">
              <w:t>Contact Phone Number:</w:t>
            </w:r>
            <w:r w:rsidR="00F5129F">
              <w:t xml:space="preserve">  202-557-2880</w:t>
            </w:r>
          </w:p>
        </w:tc>
      </w:tr>
      <w:tr w:rsidR="00C6560A" w14:paraId="5B32404F" w14:textId="77777777" w:rsidTr="1565541D">
        <w:trPr>
          <w:trHeight w:val="422"/>
        </w:trPr>
        <w:tc>
          <w:tcPr>
            <w:tcW w:w="10795" w:type="dxa"/>
            <w:gridSpan w:val="2"/>
          </w:tcPr>
          <w:p w14:paraId="07121167" w14:textId="77777777" w:rsidR="00C6560A" w:rsidRPr="00EA699A" w:rsidRDefault="00C6560A" w:rsidP="00FF0394">
            <w:pPr>
              <w:spacing w:after="0"/>
            </w:pPr>
            <w:r w:rsidRPr="00EA699A">
              <w:t xml:space="preserve">Contact Email: </w:t>
            </w:r>
            <w:r w:rsidR="00F5129F">
              <w:t>InvFee@mismo.org</w:t>
            </w:r>
          </w:p>
        </w:tc>
      </w:tr>
    </w:tbl>
    <w:p w14:paraId="31D9F0C4" w14:textId="77777777" w:rsidR="005163FF" w:rsidRDefault="005163FF" w:rsidP="006106C6">
      <w:pPr>
        <w:spacing w:after="0"/>
      </w:pPr>
    </w:p>
    <w:p w14:paraId="10F64F6B" w14:textId="2427AF2C" w:rsidR="00EA699A" w:rsidRPr="00EA699A" w:rsidRDefault="00EA699A" w:rsidP="006106C6">
      <w:pPr>
        <w:spacing w:after="0"/>
        <w:rPr>
          <w:b/>
          <w:bCs/>
          <w:color w:val="365F91" w:themeColor="accent1" w:themeShade="BF"/>
          <w:sz w:val="24"/>
          <w:szCs w:val="24"/>
        </w:rPr>
      </w:pPr>
      <w:r w:rsidRPr="00EA699A">
        <w:rPr>
          <w:b/>
          <w:bCs/>
          <w:color w:val="365F91" w:themeColor="accent1" w:themeShade="BF"/>
          <w:sz w:val="24"/>
          <w:szCs w:val="24"/>
        </w:rPr>
        <w:t>Remittance Information</w:t>
      </w:r>
      <w:r w:rsidR="00BC3ABF">
        <w:rPr>
          <w:b/>
          <w:bCs/>
          <w:color w:val="365F91" w:themeColor="accent1" w:themeShade="BF"/>
          <w:sz w:val="24"/>
          <w:szCs w:val="24"/>
        </w:rPr>
        <w:t xml:space="preserve">: </w:t>
      </w:r>
      <w:r w:rsidR="00BC3ABF" w:rsidRPr="00BC3ABF">
        <w:rPr>
          <w:highlight w:val="yellow"/>
        </w:rPr>
        <w:t>Please contact M</w:t>
      </w:r>
      <w:r w:rsidR="001838D6">
        <w:rPr>
          <w:highlight w:val="yellow"/>
        </w:rPr>
        <w:t>ISMO S</w:t>
      </w:r>
      <w:r w:rsidR="00BC3ABF" w:rsidRPr="00BC3ABF">
        <w:rPr>
          <w:highlight w:val="yellow"/>
        </w:rPr>
        <w:t>ervices</w:t>
      </w:r>
      <w:r w:rsidR="001838D6">
        <w:rPr>
          <w:highlight w:val="yellow"/>
        </w:rPr>
        <w:t xml:space="preserve"> at 202-557-2880</w:t>
      </w:r>
      <w:r w:rsidR="00BC3ABF" w:rsidRPr="00BC3ABF">
        <w:rPr>
          <w:highlight w:val="yellow"/>
        </w:rPr>
        <w:t xml:space="preserve"> for this info if you plan to pay by ACH.</w:t>
      </w:r>
    </w:p>
    <w:tbl>
      <w:tblPr>
        <w:tblStyle w:val="TableGrid"/>
        <w:tblW w:w="10795" w:type="dxa"/>
        <w:tblLook w:val="04A0" w:firstRow="1" w:lastRow="0" w:firstColumn="1" w:lastColumn="0" w:noHBand="0" w:noVBand="1"/>
      </w:tblPr>
      <w:tblGrid>
        <w:gridCol w:w="5035"/>
        <w:gridCol w:w="5760"/>
      </w:tblGrid>
      <w:tr w:rsidR="00EA699A" w14:paraId="56FDAEE7" w14:textId="77777777" w:rsidTr="00EA699A">
        <w:tc>
          <w:tcPr>
            <w:tcW w:w="10795" w:type="dxa"/>
            <w:gridSpan w:val="2"/>
            <w:shd w:val="clear" w:color="auto" w:fill="DBE5F1" w:themeFill="accent1" w:themeFillTint="33"/>
          </w:tcPr>
          <w:p w14:paraId="545188E5" w14:textId="77777777" w:rsidR="00EA699A" w:rsidRDefault="001C222D" w:rsidP="006D651E">
            <w:pPr>
              <w:spacing w:after="0"/>
              <w:rPr>
                <w:b/>
                <w:bCs/>
              </w:rPr>
            </w:pPr>
            <w:r>
              <w:rPr>
                <w:b/>
                <w:bCs/>
              </w:rPr>
              <w:t>Automated Clearing House (</w:t>
            </w:r>
            <w:r w:rsidR="00ED716A">
              <w:rPr>
                <w:b/>
                <w:bCs/>
              </w:rPr>
              <w:t>ACH</w:t>
            </w:r>
            <w:r>
              <w:rPr>
                <w:b/>
                <w:bCs/>
              </w:rPr>
              <w:t>)</w:t>
            </w:r>
            <w:r w:rsidR="00ED716A">
              <w:rPr>
                <w:b/>
                <w:bCs/>
              </w:rPr>
              <w:t xml:space="preserve"> </w:t>
            </w:r>
            <w:r w:rsidR="007D415B">
              <w:rPr>
                <w:b/>
                <w:bCs/>
              </w:rPr>
              <w:t>Transfer</w:t>
            </w:r>
          </w:p>
        </w:tc>
      </w:tr>
      <w:tr w:rsidR="00EA699A" w14:paraId="7E7BE62F" w14:textId="77777777" w:rsidTr="006B2F95">
        <w:tc>
          <w:tcPr>
            <w:tcW w:w="5035" w:type="dxa"/>
          </w:tcPr>
          <w:p w14:paraId="5D2BBB78" w14:textId="77777777" w:rsidR="00EA699A" w:rsidRPr="00EA699A" w:rsidRDefault="00EA699A" w:rsidP="006D651E">
            <w:pPr>
              <w:spacing w:after="0"/>
            </w:pPr>
            <w:r>
              <w:t>Bank Name</w:t>
            </w:r>
            <w:r w:rsidRPr="00EA699A">
              <w:t>:</w:t>
            </w:r>
          </w:p>
        </w:tc>
        <w:tc>
          <w:tcPr>
            <w:tcW w:w="5760" w:type="dxa"/>
          </w:tcPr>
          <w:p w14:paraId="71C3C57B" w14:textId="77777777" w:rsidR="00EA699A" w:rsidRPr="00EA699A" w:rsidRDefault="00EA699A" w:rsidP="006D651E">
            <w:pPr>
              <w:spacing w:after="0"/>
            </w:pPr>
            <w:r>
              <w:t>Bank Address</w:t>
            </w:r>
            <w:r w:rsidRPr="00EA699A">
              <w:t>:</w:t>
            </w:r>
          </w:p>
        </w:tc>
      </w:tr>
      <w:tr w:rsidR="006E4017" w14:paraId="4F5EFD6E" w14:textId="77777777" w:rsidTr="006B2F95">
        <w:tc>
          <w:tcPr>
            <w:tcW w:w="5035" w:type="dxa"/>
          </w:tcPr>
          <w:p w14:paraId="723A857E" w14:textId="77777777" w:rsidR="006E4017" w:rsidRPr="00EA699A" w:rsidRDefault="006E4017" w:rsidP="006D651E">
            <w:pPr>
              <w:spacing w:after="0"/>
            </w:pPr>
            <w:r>
              <w:t>Routing Number</w:t>
            </w:r>
            <w:r w:rsidRPr="00EA699A">
              <w:t>:</w:t>
            </w:r>
          </w:p>
        </w:tc>
        <w:tc>
          <w:tcPr>
            <w:tcW w:w="5760" w:type="dxa"/>
          </w:tcPr>
          <w:p w14:paraId="4A202CAE" w14:textId="77777777" w:rsidR="006E4017" w:rsidRPr="00EA699A" w:rsidRDefault="006E4017" w:rsidP="006D651E">
            <w:pPr>
              <w:spacing w:after="0"/>
            </w:pPr>
            <w:r>
              <w:t>Account Number:</w:t>
            </w:r>
          </w:p>
        </w:tc>
      </w:tr>
      <w:tr w:rsidR="006E4017" w14:paraId="3BE62802" w14:textId="77777777" w:rsidTr="006B2F95">
        <w:tc>
          <w:tcPr>
            <w:tcW w:w="5035" w:type="dxa"/>
          </w:tcPr>
          <w:p w14:paraId="0A2D4639" w14:textId="77777777" w:rsidR="006E4017" w:rsidRDefault="006E4017" w:rsidP="006D651E">
            <w:pPr>
              <w:spacing w:after="0"/>
            </w:pPr>
            <w:r>
              <w:t>Account Type: Checking</w:t>
            </w:r>
          </w:p>
        </w:tc>
        <w:tc>
          <w:tcPr>
            <w:tcW w:w="5760" w:type="dxa"/>
          </w:tcPr>
          <w:p w14:paraId="05EBA358" w14:textId="79EB8273" w:rsidR="006E4017" w:rsidRDefault="006E4017" w:rsidP="006D651E">
            <w:pPr>
              <w:spacing w:after="0"/>
            </w:pPr>
            <w:r>
              <w:t xml:space="preserve">Reference: </w:t>
            </w:r>
            <w:r w:rsidR="00701D83" w:rsidRPr="00701D83">
              <w:rPr>
                <w:i/>
                <w:iCs/>
                <w:sz w:val="20"/>
                <w:szCs w:val="20"/>
                <w:highlight w:val="yellow"/>
              </w:rPr>
              <w:t xml:space="preserve">(Include </w:t>
            </w:r>
            <w:r w:rsidR="001838D6">
              <w:rPr>
                <w:i/>
                <w:iCs/>
                <w:sz w:val="20"/>
                <w:szCs w:val="20"/>
                <w:highlight w:val="yellow"/>
              </w:rPr>
              <w:t>MERS Organization ID</w:t>
            </w:r>
            <w:r w:rsidR="00701D83" w:rsidRPr="00701D83">
              <w:rPr>
                <w:i/>
                <w:iCs/>
                <w:sz w:val="20"/>
                <w:szCs w:val="20"/>
                <w:highlight w:val="yellow"/>
              </w:rPr>
              <w:t>)</w:t>
            </w:r>
          </w:p>
        </w:tc>
      </w:tr>
    </w:tbl>
    <w:p w14:paraId="0799A1AF" w14:textId="2486E188" w:rsidR="00FF49CE" w:rsidRDefault="00FF49CE" w:rsidP="00947E25">
      <w:pPr>
        <w:pStyle w:val="NoSpacing"/>
        <w:rPr>
          <w:rFonts w:eastAsia="Times New Roman"/>
          <w:b/>
          <w:bCs/>
        </w:rPr>
      </w:pPr>
    </w:p>
    <w:p w14:paraId="6586D268" w14:textId="77777777" w:rsidR="00917510" w:rsidRDefault="00917510" w:rsidP="00947E25">
      <w:pPr>
        <w:pStyle w:val="NoSpacing"/>
        <w:rPr>
          <w:rFonts w:eastAsia="Times New Roman"/>
          <w:b/>
          <w:bCs/>
        </w:rPr>
      </w:pPr>
    </w:p>
    <w:tbl>
      <w:tblPr>
        <w:tblStyle w:val="TableGrid"/>
        <w:tblW w:w="10795" w:type="dxa"/>
        <w:tblLook w:val="04A0" w:firstRow="1" w:lastRow="0" w:firstColumn="1" w:lastColumn="0" w:noHBand="0" w:noVBand="1"/>
      </w:tblPr>
      <w:tblGrid>
        <w:gridCol w:w="10795"/>
      </w:tblGrid>
      <w:tr w:rsidR="00EA699A" w14:paraId="3F3F8487" w14:textId="77777777" w:rsidTr="1565541D">
        <w:tc>
          <w:tcPr>
            <w:tcW w:w="10795" w:type="dxa"/>
            <w:shd w:val="clear" w:color="auto" w:fill="DBE5F1" w:themeFill="accent1" w:themeFillTint="33"/>
          </w:tcPr>
          <w:p w14:paraId="2BDC5898" w14:textId="77777777" w:rsidR="00EA699A" w:rsidRDefault="00EA699A" w:rsidP="006D651E">
            <w:pPr>
              <w:spacing w:after="0"/>
              <w:rPr>
                <w:b/>
                <w:bCs/>
              </w:rPr>
            </w:pPr>
            <w:r>
              <w:rPr>
                <w:b/>
                <w:bCs/>
              </w:rPr>
              <w:lastRenderedPageBreak/>
              <w:t>Check</w:t>
            </w:r>
          </w:p>
        </w:tc>
      </w:tr>
      <w:tr w:rsidR="00186487" w14:paraId="6897769B" w14:textId="77777777" w:rsidTr="1565541D">
        <w:tc>
          <w:tcPr>
            <w:tcW w:w="10795" w:type="dxa"/>
          </w:tcPr>
          <w:p w14:paraId="02CC098F" w14:textId="77777777" w:rsidR="00186487" w:rsidRPr="00EA699A" w:rsidRDefault="00186487" w:rsidP="006D651E">
            <w:pPr>
              <w:spacing w:after="0"/>
            </w:pPr>
            <w:r>
              <w:t>Payable To</w:t>
            </w:r>
            <w:r w:rsidRPr="00EA699A">
              <w:t>:</w:t>
            </w:r>
            <w:r w:rsidR="00F5129F">
              <w:t xml:space="preserve"> MISMO</w:t>
            </w:r>
          </w:p>
        </w:tc>
      </w:tr>
      <w:tr w:rsidR="000315E8" w14:paraId="530EE0D7" w14:textId="77777777" w:rsidTr="1565541D">
        <w:tc>
          <w:tcPr>
            <w:tcW w:w="10795" w:type="dxa"/>
          </w:tcPr>
          <w:p w14:paraId="780A4695" w14:textId="0FF1BD4D" w:rsidR="00917510" w:rsidRPr="00AC39B7" w:rsidRDefault="00917510" w:rsidP="1565541D">
            <w:pPr>
              <w:spacing w:after="0"/>
            </w:pPr>
            <w:r w:rsidRPr="1565541D">
              <w:rPr>
                <w:b/>
                <w:bCs/>
              </w:rPr>
              <w:t>Regular Mail</w:t>
            </w:r>
            <w:r>
              <w:t>: MISMO P.O. Box 791577 Baltimore, MD 21279-1577  </w:t>
            </w:r>
          </w:p>
          <w:p w14:paraId="3D42B1FF" w14:textId="77777777" w:rsidR="00917510" w:rsidRPr="00AC39B7" w:rsidRDefault="00917510" w:rsidP="1565541D">
            <w:pPr>
              <w:spacing w:after="0"/>
            </w:pPr>
            <w:r w:rsidRPr="1565541D">
              <w:rPr>
                <w:b/>
                <w:bCs/>
              </w:rPr>
              <w:t>Express Mail</w:t>
            </w:r>
            <w:r>
              <w:t xml:space="preserve"> (UPS, FedEx) MISMO Attn: Lockbox 791577 1000 Stewart Ave. Glen Burnie, MD 21061 </w:t>
            </w:r>
          </w:p>
          <w:p w14:paraId="15AE1957" w14:textId="124A29D0" w:rsidR="000315E8" w:rsidRPr="00AC39B7" w:rsidRDefault="000315E8" w:rsidP="006D651E">
            <w:pPr>
              <w:spacing w:after="0"/>
              <w:rPr>
                <w:rFonts w:ascii="Calibri Light" w:hAnsi="Calibri Light" w:cs="Calibri Light"/>
              </w:rPr>
            </w:pPr>
          </w:p>
        </w:tc>
      </w:tr>
      <w:tr w:rsidR="00C214FA" w14:paraId="006B7CD4" w14:textId="77777777" w:rsidTr="1565541D">
        <w:tc>
          <w:tcPr>
            <w:tcW w:w="10795" w:type="dxa"/>
          </w:tcPr>
          <w:p w14:paraId="7CD487D2" w14:textId="793802ED" w:rsidR="00C214FA" w:rsidRDefault="00C214FA" w:rsidP="006D651E">
            <w:pPr>
              <w:spacing w:after="0"/>
            </w:pPr>
            <w:r>
              <w:t xml:space="preserve">Notes: </w:t>
            </w:r>
            <w:r w:rsidR="00701D83" w:rsidRPr="00701D83">
              <w:rPr>
                <w:i/>
                <w:iCs/>
                <w:sz w:val="20"/>
                <w:szCs w:val="20"/>
                <w:highlight w:val="yellow"/>
              </w:rPr>
              <w:t>(</w:t>
            </w:r>
            <w:r w:rsidRPr="00701D83">
              <w:rPr>
                <w:i/>
                <w:iCs/>
                <w:sz w:val="20"/>
                <w:szCs w:val="20"/>
                <w:highlight w:val="yellow"/>
              </w:rPr>
              <w:t xml:space="preserve">Include </w:t>
            </w:r>
            <w:r w:rsidR="001838D6">
              <w:rPr>
                <w:i/>
                <w:iCs/>
                <w:sz w:val="20"/>
                <w:szCs w:val="20"/>
                <w:highlight w:val="yellow"/>
              </w:rPr>
              <w:t xml:space="preserve">MERS Organization ID on the check and include a copy of your </w:t>
            </w:r>
            <w:r w:rsidRPr="00701D83">
              <w:rPr>
                <w:i/>
                <w:iCs/>
                <w:sz w:val="20"/>
                <w:szCs w:val="20"/>
                <w:highlight w:val="yellow"/>
              </w:rPr>
              <w:t>invoice</w:t>
            </w:r>
            <w:r w:rsidR="001838D6">
              <w:rPr>
                <w:i/>
                <w:iCs/>
                <w:sz w:val="20"/>
                <w:szCs w:val="20"/>
                <w:highlight w:val="yellow"/>
              </w:rPr>
              <w:t xml:space="preserve"> with payment</w:t>
            </w:r>
            <w:r w:rsidR="00701D83" w:rsidRPr="00701D83">
              <w:rPr>
                <w:i/>
                <w:iCs/>
                <w:sz w:val="20"/>
                <w:szCs w:val="20"/>
                <w:highlight w:val="yellow"/>
              </w:rPr>
              <w:t>)</w:t>
            </w:r>
          </w:p>
        </w:tc>
      </w:tr>
    </w:tbl>
    <w:p w14:paraId="36A0761B" w14:textId="77777777" w:rsidR="00947E25" w:rsidRDefault="00947E25" w:rsidP="00912CD5">
      <w:pPr>
        <w:spacing w:after="0" w:line="240" w:lineRule="auto"/>
        <w:rPr>
          <w:rFonts w:eastAsia="Times New Roman"/>
          <w:b/>
          <w:bCs/>
        </w:rPr>
      </w:pPr>
    </w:p>
    <w:tbl>
      <w:tblPr>
        <w:tblStyle w:val="TableGrid"/>
        <w:tblW w:w="10795" w:type="dxa"/>
        <w:tblLook w:val="04A0" w:firstRow="1" w:lastRow="0" w:firstColumn="1" w:lastColumn="0" w:noHBand="0" w:noVBand="1"/>
      </w:tblPr>
      <w:tblGrid>
        <w:gridCol w:w="10795"/>
      </w:tblGrid>
      <w:tr w:rsidR="00EA699A" w14:paraId="56E03A42" w14:textId="77777777" w:rsidTr="1565541D">
        <w:tc>
          <w:tcPr>
            <w:tcW w:w="10795" w:type="dxa"/>
            <w:shd w:val="clear" w:color="auto" w:fill="DBE5F1" w:themeFill="accent1" w:themeFillTint="33"/>
          </w:tcPr>
          <w:p w14:paraId="44DFC047" w14:textId="595B9E4A" w:rsidR="00EA699A" w:rsidRDefault="00EA699A" w:rsidP="006D651E">
            <w:pPr>
              <w:spacing w:after="0"/>
              <w:rPr>
                <w:b/>
                <w:bCs/>
              </w:rPr>
            </w:pPr>
            <w:r w:rsidRPr="1565541D">
              <w:rPr>
                <w:b/>
                <w:bCs/>
              </w:rPr>
              <w:t>Online Payment</w:t>
            </w:r>
            <w:r w:rsidR="2D48032F" w:rsidRPr="1565541D">
              <w:rPr>
                <w:b/>
                <w:bCs/>
              </w:rPr>
              <w:t xml:space="preserve"> </w:t>
            </w:r>
            <w:r w:rsidR="2D48032F" w:rsidRPr="1565541D">
              <w:rPr>
                <w:b/>
                <w:bCs/>
                <w:sz w:val="18"/>
                <w:szCs w:val="18"/>
              </w:rPr>
              <w:t>(Only company administrators can pay online.)</w:t>
            </w:r>
            <w:r w:rsidR="00917510" w:rsidRPr="1565541D">
              <w:rPr>
                <w:b/>
                <w:bCs/>
                <w:sz w:val="18"/>
                <w:szCs w:val="18"/>
              </w:rPr>
              <w:t xml:space="preserve">  </w:t>
            </w:r>
            <w:r w:rsidR="00AC39B7" w:rsidRPr="1565541D">
              <w:rPr>
                <w:i/>
                <w:iCs/>
                <w:sz w:val="18"/>
                <w:szCs w:val="18"/>
                <w:highlight w:val="yellow"/>
              </w:rPr>
              <w:t>MISMO p</w:t>
            </w:r>
            <w:r w:rsidR="00917510" w:rsidRPr="1565541D">
              <w:rPr>
                <w:i/>
                <w:iCs/>
                <w:sz w:val="18"/>
                <w:szCs w:val="18"/>
                <w:highlight w:val="yellow"/>
              </w:rPr>
              <w:t xml:space="preserve">referred option for </w:t>
            </w:r>
            <w:r w:rsidR="00AC39B7" w:rsidRPr="1565541D">
              <w:rPr>
                <w:i/>
                <w:iCs/>
                <w:sz w:val="18"/>
                <w:szCs w:val="18"/>
                <w:highlight w:val="yellow"/>
              </w:rPr>
              <w:t xml:space="preserve">payment of </w:t>
            </w:r>
            <w:r w:rsidR="00917510" w:rsidRPr="1565541D">
              <w:rPr>
                <w:i/>
                <w:iCs/>
                <w:sz w:val="18"/>
                <w:szCs w:val="18"/>
                <w:highlight w:val="yellow"/>
              </w:rPr>
              <w:t>invoices $250 or less</w:t>
            </w:r>
          </w:p>
        </w:tc>
      </w:tr>
      <w:tr w:rsidR="00EA699A" w14:paraId="5CE2EDFD" w14:textId="77777777" w:rsidTr="1565541D">
        <w:tc>
          <w:tcPr>
            <w:tcW w:w="10795" w:type="dxa"/>
          </w:tcPr>
          <w:p w14:paraId="7327E757" w14:textId="7216F438" w:rsidR="00EA699A" w:rsidRPr="00EA699A" w:rsidRDefault="00EA699A" w:rsidP="006D651E">
            <w:pPr>
              <w:spacing w:after="0"/>
            </w:pPr>
            <w:r>
              <w:t>Remittance URL</w:t>
            </w:r>
            <w:r w:rsidRPr="00EA699A">
              <w:t>:</w:t>
            </w:r>
            <w:r w:rsidR="00F5129F">
              <w:t xml:space="preserve">  </w:t>
            </w:r>
            <w:hyperlink r:id="rId14" w:history="1">
              <w:r w:rsidR="00FE20B3" w:rsidRPr="00FE20B3">
                <w:rPr>
                  <w:rStyle w:val="Hyperlink"/>
                </w:rPr>
                <w:t>https://ebiz.mba.org/ebusiness/OrdersManagement/AdminOrderDetail.aspx</w:t>
              </w:r>
            </w:hyperlink>
          </w:p>
        </w:tc>
      </w:tr>
    </w:tbl>
    <w:p w14:paraId="08D0E6A5" w14:textId="77777777" w:rsidR="00121522" w:rsidRDefault="00121522" w:rsidP="00912CD5">
      <w:pPr>
        <w:spacing w:after="0" w:line="240" w:lineRule="auto"/>
        <w:rPr>
          <w:rFonts w:eastAsia="Times New Roman"/>
          <w:b/>
          <w:bCs/>
        </w:rPr>
      </w:pPr>
    </w:p>
    <w:p w14:paraId="512CF25A" w14:textId="77777777" w:rsidR="00EA699A" w:rsidRDefault="003F1A91" w:rsidP="00D37DB3">
      <w:pPr>
        <w:pStyle w:val="Heading1"/>
        <w:rPr>
          <w:rFonts w:eastAsia="Times New Roman"/>
        </w:rPr>
      </w:pPr>
      <w:r>
        <w:rPr>
          <w:rFonts w:eastAsia="Times New Roman"/>
        </w:rPr>
        <w:t>Frequently Asked Questions (</w:t>
      </w:r>
      <w:r w:rsidR="00121522">
        <w:rPr>
          <w:rFonts w:eastAsia="Times New Roman"/>
        </w:rPr>
        <w:t>FAQs</w:t>
      </w:r>
      <w:r>
        <w:rPr>
          <w:rFonts w:eastAsia="Times New Roman"/>
        </w:rPr>
        <w:t>)</w:t>
      </w:r>
      <w:r w:rsidR="00121522">
        <w:rPr>
          <w:rFonts w:eastAsia="Times New Roman"/>
        </w:rPr>
        <w:t xml:space="preserve"> </w:t>
      </w:r>
    </w:p>
    <w:p w14:paraId="445A3931" w14:textId="77777777" w:rsidR="00121522" w:rsidRDefault="00121522" w:rsidP="00912CD5">
      <w:pPr>
        <w:spacing w:after="0" w:line="240" w:lineRule="auto"/>
        <w:rPr>
          <w:rFonts w:eastAsia="Times New Roman"/>
          <w:b/>
          <w:bCs/>
        </w:rPr>
      </w:pPr>
    </w:p>
    <w:p w14:paraId="424E167D" w14:textId="7C855A7B" w:rsidR="00B85B40" w:rsidRDefault="00B85B40" w:rsidP="00B85B40">
      <w:pPr>
        <w:pStyle w:val="NoSpacing"/>
        <w:rPr>
          <w:rStyle w:val="Strong"/>
        </w:rPr>
      </w:pPr>
      <w:r w:rsidRPr="00A30595">
        <w:rPr>
          <w:rStyle w:val="Strong"/>
        </w:rPr>
        <w:t xml:space="preserve">Does MISMO provide lenders with software? </w:t>
      </w:r>
    </w:p>
    <w:p w14:paraId="48C18D2E" w14:textId="77777777" w:rsidR="00B85B40" w:rsidRPr="00A30595" w:rsidRDefault="00B85B40" w:rsidP="00B85B40">
      <w:pPr>
        <w:pStyle w:val="NoSpacing"/>
        <w:rPr>
          <w:rStyle w:val="Strong"/>
        </w:rPr>
      </w:pPr>
    </w:p>
    <w:p w14:paraId="4451FA66" w14:textId="730A1EF7" w:rsidR="00B85B40" w:rsidRDefault="00B85B40" w:rsidP="00D37DB3">
      <w:pPr>
        <w:pStyle w:val="NoSpacing"/>
      </w:pPr>
      <w:r>
        <w:t xml:space="preserve">No. </w:t>
      </w:r>
      <w:r w:rsidR="00312886">
        <w:t xml:space="preserve">MISMO is not a software provider.  Nor are we a vendor in the traditional sense.  MISMO is seeking to be set up in lender systems as a valid vendor to enable lenders to be able to pay the Innovation Investment Fee when the invoices are </w:t>
      </w:r>
      <w:r w:rsidR="007347D3">
        <w:t>e</w:t>
      </w:r>
      <w:r w:rsidR="00312886">
        <w:t>mailed</w:t>
      </w:r>
      <w:r w:rsidR="00AC39B7">
        <w:t>.</w:t>
      </w:r>
      <w:r w:rsidR="00312886">
        <w:t xml:space="preserve"> </w:t>
      </w:r>
      <w:r>
        <w:t xml:space="preserve">MISMO provides </w:t>
      </w:r>
      <w:r w:rsidR="00312886">
        <w:t xml:space="preserve">mortgage industry </w:t>
      </w:r>
      <w:r>
        <w:t xml:space="preserve">standards that are grounded in an open </w:t>
      </w:r>
      <w:r w:rsidR="001838D6">
        <w:t xml:space="preserve">development </w:t>
      </w:r>
      <w:r>
        <w:t>process.</w:t>
      </w:r>
    </w:p>
    <w:p w14:paraId="17FFE8FC" w14:textId="77777777" w:rsidR="008370E1" w:rsidRDefault="008370E1" w:rsidP="00D37DB3">
      <w:pPr>
        <w:pStyle w:val="NoSpacing"/>
      </w:pPr>
    </w:p>
    <w:p w14:paraId="7A73EC31" w14:textId="77777777" w:rsidR="00312886" w:rsidRPr="00D37DB3" w:rsidRDefault="00312886" w:rsidP="00312886">
      <w:pPr>
        <w:pStyle w:val="NoSpacing"/>
        <w:rPr>
          <w:rStyle w:val="Strong"/>
        </w:rPr>
      </w:pPr>
      <w:r w:rsidRPr="00D37DB3">
        <w:rPr>
          <w:rStyle w:val="Strong"/>
        </w:rPr>
        <w:t xml:space="preserve">Does MISMO have access to </w:t>
      </w:r>
      <w:r>
        <w:rPr>
          <w:rStyle w:val="Strong"/>
        </w:rPr>
        <w:t>borrower</w:t>
      </w:r>
      <w:r w:rsidRPr="00D37DB3">
        <w:rPr>
          <w:rStyle w:val="Strong"/>
        </w:rPr>
        <w:t xml:space="preserve"> </w:t>
      </w:r>
      <w:r>
        <w:rPr>
          <w:rStyle w:val="Strong"/>
        </w:rPr>
        <w:t>personally identifiable information (</w:t>
      </w:r>
      <w:r w:rsidRPr="00D37DB3">
        <w:rPr>
          <w:rStyle w:val="Strong"/>
        </w:rPr>
        <w:t>PII</w:t>
      </w:r>
      <w:r>
        <w:rPr>
          <w:rStyle w:val="Strong"/>
        </w:rPr>
        <w:t>)</w:t>
      </w:r>
      <w:r w:rsidRPr="00D37DB3">
        <w:rPr>
          <w:rStyle w:val="Strong"/>
        </w:rPr>
        <w:t xml:space="preserve">? </w:t>
      </w:r>
    </w:p>
    <w:p w14:paraId="4C390804" w14:textId="77777777" w:rsidR="00312886" w:rsidRDefault="00312886" w:rsidP="00312886">
      <w:pPr>
        <w:pStyle w:val="NoSpacing"/>
      </w:pPr>
    </w:p>
    <w:p w14:paraId="42F550CD" w14:textId="77777777" w:rsidR="00312886" w:rsidRDefault="00312886" w:rsidP="00312886">
      <w:pPr>
        <w:pStyle w:val="NoSpacing"/>
      </w:pPr>
      <w:r>
        <w:t xml:space="preserve">No. Furthermore, MISMO does not have or need access to the lender’s loan origination systems (LOS) / point of sale systems (POS) to produce its work products. </w:t>
      </w:r>
    </w:p>
    <w:p w14:paraId="6A1D207B" w14:textId="77777777" w:rsidR="00312886" w:rsidRDefault="00312886" w:rsidP="00D37DB3">
      <w:pPr>
        <w:pStyle w:val="NoSpacing"/>
        <w:rPr>
          <w:rStyle w:val="Strong"/>
        </w:rPr>
      </w:pPr>
    </w:p>
    <w:p w14:paraId="4F99BB6D" w14:textId="2D95E273" w:rsidR="008370E1" w:rsidRPr="008370E1" w:rsidRDefault="008370E1" w:rsidP="00D37DB3">
      <w:pPr>
        <w:pStyle w:val="NoSpacing"/>
        <w:rPr>
          <w:rStyle w:val="Strong"/>
        </w:rPr>
      </w:pPr>
      <w:r w:rsidRPr="008370E1">
        <w:rPr>
          <w:rStyle w:val="Strong"/>
        </w:rPr>
        <w:t xml:space="preserve">Does MISMO require remote access to my system? </w:t>
      </w:r>
    </w:p>
    <w:p w14:paraId="57B8210F" w14:textId="77777777" w:rsidR="008370E1" w:rsidRDefault="008370E1" w:rsidP="00D37DB3">
      <w:pPr>
        <w:pStyle w:val="NoSpacing"/>
      </w:pPr>
    </w:p>
    <w:p w14:paraId="4DD91BD5" w14:textId="77777777" w:rsidR="008370E1" w:rsidRDefault="008370E1" w:rsidP="00D37DB3">
      <w:pPr>
        <w:pStyle w:val="NoSpacing"/>
      </w:pPr>
      <w:r>
        <w:t>No. MISMO work</w:t>
      </w:r>
      <w:r w:rsidR="00B020D4">
        <w:t xml:space="preserve"> products are produced</w:t>
      </w:r>
      <w:r>
        <w:t xml:space="preserve"> independent of lender’s systems. </w:t>
      </w:r>
    </w:p>
    <w:p w14:paraId="1D0D9CFD" w14:textId="77777777" w:rsidR="00D37DB3" w:rsidRDefault="00D37DB3" w:rsidP="00D37DB3">
      <w:pPr>
        <w:pStyle w:val="NoSpacing"/>
      </w:pPr>
    </w:p>
    <w:p w14:paraId="2E4C4AE3" w14:textId="77777777" w:rsidR="00D37DB3" w:rsidRPr="00D37DB3" w:rsidRDefault="00D37DB3" w:rsidP="00D37DB3">
      <w:pPr>
        <w:pStyle w:val="NoSpacing"/>
        <w:rPr>
          <w:rStyle w:val="Strong"/>
        </w:rPr>
      </w:pPr>
      <w:r w:rsidRPr="00D37DB3">
        <w:rPr>
          <w:rStyle w:val="Strong"/>
        </w:rPr>
        <w:t xml:space="preserve">What is the purpose of MISMO </w:t>
      </w:r>
      <w:r w:rsidR="000A2364">
        <w:rPr>
          <w:rStyle w:val="Strong"/>
        </w:rPr>
        <w:t xml:space="preserve">Innovation </w:t>
      </w:r>
      <w:r w:rsidR="001F2E0B">
        <w:rPr>
          <w:rStyle w:val="Strong"/>
        </w:rPr>
        <w:t>I</w:t>
      </w:r>
      <w:r w:rsidR="000A2364">
        <w:rPr>
          <w:rStyle w:val="Strong"/>
        </w:rPr>
        <w:t>nvestment fee</w:t>
      </w:r>
      <w:r w:rsidRPr="00D37DB3">
        <w:rPr>
          <w:rStyle w:val="Strong"/>
        </w:rPr>
        <w:t>?</w:t>
      </w:r>
    </w:p>
    <w:p w14:paraId="3FE1AA0D" w14:textId="77777777" w:rsidR="00A30595" w:rsidRDefault="00A30595" w:rsidP="00D37DB3">
      <w:pPr>
        <w:pStyle w:val="NoSpacing"/>
      </w:pPr>
    </w:p>
    <w:p w14:paraId="4F45886B" w14:textId="1D6B1CB7" w:rsidR="00D37DB3" w:rsidRDefault="00D37DB3" w:rsidP="00D37DB3">
      <w:pPr>
        <w:pStyle w:val="NoSpacing"/>
      </w:pPr>
      <w:r>
        <w:t xml:space="preserve">The MISMO </w:t>
      </w:r>
      <w:r w:rsidR="000A2364">
        <w:t>innovation investment fee</w:t>
      </w:r>
      <w:r>
        <w:t xml:space="preserve"> provide</w:t>
      </w:r>
      <w:r w:rsidR="00AC39B7">
        <w:t>s</w:t>
      </w:r>
      <w:r>
        <w:t xml:space="preserve"> sustainable funding to enable MISMO to accelerate work on </w:t>
      </w:r>
      <w:r w:rsidR="00AC39B7">
        <w:t xml:space="preserve">essential </w:t>
      </w:r>
      <w:r>
        <w:t xml:space="preserve">industry initiatives </w:t>
      </w:r>
      <w:r w:rsidR="001838D6">
        <w:t>enabling the development of industrywide standards which benefit lenders of every size and business model.</w:t>
      </w:r>
      <w:r>
        <w:t xml:space="preserve"> The addition of professional resources </w:t>
      </w:r>
      <w:r w:rsidR="007347D3">
        <w:t>has</w:t>
      </w:r>
      <w:r w:rsidR="00AC39B7">
        <w:t xml:space="preserve"> accelerat</w:t>
      </w:r>
      <w:r w:rsidR="007347D3">
        <w:t>ed</w:t>
      </w:r>
      <w:r w:rsidR="00AC39B7">
        <w:t xml:space="preserve"> delivery timelines for </w:t>
      </w:r>
      <w:r w:rsidR="00C93C1D">
        <w:t xml:space="preserve">new industry standards and tools and </w:t>
      </w:r>
      <w:r w:rsidR="00AC39B7">
        <w:t>enabl</w:t>
      </w:r>
      <w:r w:rsidR="007347D3">
        <w:t>ed</w:t>
      </w:r>
      <w:r w:rsidR="00AC39B7">
        <w:t xml:space="preserve"> </w:t>
      </w:r>
      <w:r>
        <w:t>industry participants to focus on providing their expertise in relevant areas rather than performing administrative functions on behalf of MISMO.</w:t>
      </w:r>
    </w:p>
    <w:p w14:paraId="398F4697" w14:textId="77777777" w:rsidR="00D37DB3" w:rsidRDefault="00D37DB3" w:rsidP="00D37DB3">
      <w:pPr>
        <w:pStyle w:val="NoSpacing"/>
      </w:pPr>
    </w:p>
    <w:p w14:paraId="4893E0E7" w14:textId="77777777" w:rsidR="00580F37" w:rsidRPr="00580F37" w:rsidRDefault="00580F37" w:rsidP="00580F37">
      <w:pPr>
        <w:pStyle w:val="NoSpacing"/>
        <w:rPr>
          <w:rStyle w:val="Strong"/>
        </w:rPr>
      </w:pPr>
      <w:r w:rsidRPr="00580F37">
        <w:rPr>
          <w:rStyle w:val="Strong"/>
        </w:rPr>
        <w:t xml:space="preserve">How will my organization benefit from paying the MISMO </w:t>
      </w:r>
      <w:r w:rsidR="000A2364">
        <w:rPr>
          <w:rStyle w:val="Strong"/>
        </w:rPr>
        <w:t xml:space="preserve">Innovation </w:t>
      </w:r>
      <w:r w:rsidR="001F2E0B">
        <w:rPr>
          <w:rStyle w:val="Strong"/>
        </w:rPr>
        <w:t>I</w:t>
      </w:r>
      <w:r w:rsidR="000A2364">
        <w:rPr>
          <w:rStyle w:val="Strong"/>
        </w:rPr>
        <w:t>nvestment fee</w:t>
      </w:r>
      <w:r w:rsidRPr="00580F37">
        <w:rPr>
          <w:rStyle w:val="Strong"/>
        </w:rPr>
        <w:t>? </w:t>
      </w:r>
    </w:p>
    <w:p w14:paraId="6C27D3C9" w14:textId="77777777" w:rsidR="00580F37" w:rsidRPr="00580F37" w:rsidRDefault="00580F37" w:rsidP="00580F37">
      <w:pPr>
        <w:pStyle w:val="NoSpacing"/>
      </w:pPr>
    </w:p>
    <w:p w14:paraId="4EF4A601" w14:textId="200986A0" w:rsidR="00580F37" w:rsidRDefault="00580F37" w:rsidP="00580F37">
      <w:pPr>
        <w:pStyle w:val="NoSpacing"/>
      </w:pPr>
      <w:r>
        <w:t>This fee benefit</w:t>
      </w:r>
      <w:r w:rsidR="00C93C1D">
        <w:t>s</w:t>
      </w:r>
      <w:r>
        <w:t xml:space="preserve"> lenders of all sizes and business models by accelerating the development of industrywide standards thus increasing innovation; </w:t>
      </w:r>
      <w:r w:rsidR="001838D6">
        <w:t xml:space="preserve">improving interoperability; </w:t>
      </w:r>
      <w:r>
        <w:t xml:space="preserve">reducing friction; and </w:t>
      </w:r>
      <w:r w:rsidR="001838D6">
        <w:t>facilitating</w:t>
      </w:r>
      <w:r>
        <w:t xml:space="preserve"> the integration and flow of data across the entire industry.  </w:t>
      </w:r>
    </w:p>
    <w:p w14:paraId="1A914211" w14:textId="77777777" w:rsidR="00580F37" w:rsidRPr="00580F37" w:rsidRDefault="00580F37" w:rsidP="00580F37">
      <w:pPr>
        <w:pStyle w:val="NoSpacing"/>
      </w:pPr>
    </w:p>
    <w:p w14:paraId="51A04783" w14:textId="58335E72" w:rsidR="00580F37" w:rsidRDefault="00580F37" w:rsidP="00580F37">
      <w:pPr>
        <w:pStyle w:val="NoSpacing"/>
      </w:pPr>
      <w:r>
        <w:t xml:space="preserve">Organizations that pay the </w:t>
      </w:r>
      <w:r w:rsidR="000A2364">
        <w:t>innovation investment fee</w:t>
      </w:r>
      <w:r>
        <w:t xml:space="preserve"> will receive a license to use and implement MISMO standards for non-commercial purposes. This includes</w:t>
      </w:r>
      <w:r w:rsidR="03E82562">
        <w:t xml:space="preserve"> a</w:t>
      </w:r>
      <w:r>
        <w:t xml:space="preserve"> license to use standards such as the recently released </w:t>
      </w:r>
      <w:hyperlink r:id="rId15">
        <w:r>
          <w:t>Industry Loan Application Dataset</w:t>
        </w:r>
      </w:hyperlink>
      <w:r>
        <w:t> (</w:t>
      </w:r>
      <w:proofErr w:type="spellStart"/>
      <w:r>
        <w:t>iLAD</w:t>
      </w:r>
      <w:proofErr w:type="spellEnd"/>
      <w:r>
        <w:t>); </w:t>
      </w:r>
      <w:hyperlink r:id="rId16">
        <w:r>
          <w:t>standardized closing instruction templates</w:t>
        </w:r>
      </w:hyperlink>
      <w:r>
        <w:t>; </w:t>
      </w:r>
      <w:hyperlink r:id="rId17">
        <w:r>
          <w:t>Remote Online Notarization</w:t>
        </w:r>
      </w:hyperlink>
      <w:r>
        <w:t> (RON) standards; </w:t>
      </w:r>
      <w:hyperlink r:id="rId18">
        <w:r>
          <w:t>SMART Doc®</w:t>
        </w:r>
      </w:hyperlink>
      <w:r>
        <w:t> standards; and the technology agnostic </w:t>
      </w:r>
      <w:hyperlink r:id="rId19">
        <w:r>
          <w:t>Logical Data Model</w:t>
        </w:r>
      </w:hyperlink>
      <w:r>
        <w:t>.   </w:t>
      </w:r>
    </w:p>
    <w:p w14:paraId="0CE4556B" w14:textId="77777777" w:rsidR="00580F37" w:rsidRPr="00580F37" w:rsidRDefault="00580F37" w:rsidP="00580F37">
      <w:pPr>
        <w:pStyle w:val="NoSpacing"/>
      </w:pPr>
    </w:p>
    <w:p w14:paraId="2EADA1C5" w14:textId="0EECF3E1" w:rsidR="00580F37" w:rsidRDefault="00580F37" w:rsidP="00580F37">
      <w:pPr>
        <w:pStyle w:val="NoSpacing"/>
      </w:pPr>
      <w:r>
        <w:lastRenderedPageBreak/>
        <w:t xml:space="preserve">Non-commercial purposes include activities such as enhancing internal systems or supporting exchanges of information with business partners. It does not include enhancing systems or products that are made commercially available for sale. Licenses remain valid through the end of the calendar year in which the </w:t>
      </w:r>
      <w:r w:rsidR="000A2364">
        <w:t>innovation investment fee</w:t>
      </w:r>
      <w:r>
        <w:t xml:space="preserve"> is paid. </w:t>
      </w:r>
    </w:p>
    <w:p w14:paraId="1533A868" w14:textId="7BBB76D7" w:rsidR="00C93C1D" w:rsidRDefault="00C93C1D" w:rsidP="00580F37">
      <w:pPr>
        <w:pStyle w:val="NoSpacing"/>
      </w:pPr>
    </w:p>
    <w:p w14:paraId="61CB04FF" w14:textId="40E1693F" w:rsidR="00C93C1D" w:rsidRPr="00580F37" w:rsidRDefault="00C93C1D" w:rsidP="00580F37">
      <w:pPr>
        <w:pStyle w:val="NoSpacing"/>
      </w:pPr>
      <w:r>
        <w:t xml:space="preserve">Lenders that pay </w:t>
      </w:r>
      <w:r w:rsidR="4CFE8F23">
        <w:t xml:space="preserve">an innovation investment fee of </w:t>
      </w:r>
      <w:r>
        <w:t>$1,000 or more will be recognized as MISMO members and receive related benefits.</w:t>
      </w:r>
    </w:p>
    <w:p w14:paraId="5623C95F" w14:textId="77777777" w:rsidR="00D37DB3" w:rsidRDefault="00D37DB3" w:rsidP="00D37DB3">
      <w:pPr>
        <w:pStyle w:val="NoSpacing"/>
      </w:pPr>
    </w:p>
    <w:p w14:paraId="35F1344E" w14:textId="77777777" w:rsidR="00EB463B" w:rsidRPr="00EB463B" w:rsidRDefault="00EB463B" w:rsidP="00EB463B">
      <w:pPr>
        <w:pStyle w:val="NoSpacing"/>
        <w:rPr>
          <w:rStyle w:val="Strong"/>
        </w:rPr>
      </w:pPr>
      <w:r w:rsidRPr="00EB463B">
        <w:rPr>
          <w:rStyle w:val="Strong"/>
        </w:rPr>
        <w:t>How and when will the fee be charged?  </w:t>
      </w:r>
    </w:p>
    <w:p w14:paraId="0170524E" w14:textId="77777777" w:rsidR="00EB463B" w:rsidRDefault="00EB463B" w:rsidP="00EB463B">
      <w:pPr>
        <w:pStyle w:val="NoSpacing"/>
      </w:pPr>
    </w:p>
    <w:p w14:paraId="069DEC65" w14:textId="34C00F0B" w:rsidR="00B07DB4" w:rsidRPr="00B07DB4" w:rsidRDefault="007347D3" w:rsidP="00B07DB4">
      <w:pPr>
        <w:pStyle w:val="NoSpacing"/>
      </w:pPr>
      <w:r>
        <w:t>B</w:t>
      </w:r>
      <w:r w:rsidR="00EB463B">
        <w:t>illing occur</w:t>
      </w:r>
      <w:r>
        <w:t>s annually</w:t>
      </w:r>
      <w:r w:rsidR="00EB463B">
        <w:t xml:space="preserve"> </w:t>
      </w:r>
      <w:r w:rsidR="00C93C1D">
        <w:t>in</w:t>
      </w:r>
      <w:r w:rsidR="001838D6">
        <w:t xml:space="preserve"> February</w:t>
      </w:r>
      <w:r w:rsidR="00B07DB4">
        <w:t xml:space="preserve">.  </w:t>
      </w:r>
      <w:r w:rsidR="00C93C1D">
        <w:t>T</w:t>
      </w:r>
      <w:r w:rsidR="00B07DB4">
        <w:t xml:space="preserve">he bill </w:t>
      </w:r>
      <w:proofErr w:type="gramStart"/>
      <w:r w:rsidR="00B07DB4">
        <w:t>include</w:t>
      </w:r>
      <w:proofErr w:type="gramEnd"/>
      <w:r w:rsidR="00B07DB4">
        <w:t xml:space="preserve"> originations for the </w:t>
      </w:r>
      <w:r>
        <w:t xml:space="preserve">prior </w:t>
      </w:r>
      <w:r w:rsidR="00C93C1D">
        <w:t xml:space="preserve">year from January </w:t>
      </w:r>
      <w:r w:rsidR="23D968E0">
        <w:t>1</w:t>
      </w:r>
      <w:r>
        <w:t xml:space="preserve"> </w:t>
      </w:r>
      <w:r w:rsidR="00C93C1D">
        <w:t>through December 3</w:t>
      </w:r>
      <w:r>
        <w:t>1</w:t>
      </w:r>
      <w:r w:rsidR="00C93C1D">
        <w:t xml:space="preserve">.  </w:t>
      </w:r>
      <w:r w:rsidR="00B07DB4">
        <w:t xml:space="preserve">The fee </w:t>
      </w:r>
      <w:r w:rsidR="00C93C1D">
        <w:t>is</w:t>
      </w:r>
      <w:r w:rsidR="00B07DB4">
        <w:t xml:space="preserve"> calculated once a year based on prior year MERS® System registration volumes with billings expected to be issued each year </w:t>
      </w:r>
      <w:r w:rsidR="00C93C1D">
        <w:t>in</w:t>
      </w:r>
      <w:r w:rsidR="00B07DB4">
        <w:t xml:space="preserve"> February. For example, an organization that originates 1,000 loans will receive a bill for $750 (calculated as $0.75 times 1,000 loans registered on the MERS® System).  </w:t>
      </w:r>
    </w:p>
    <w:p w14:paraId="7534DAFE" w14:textId="77777777" w:rsidR="00B07DB4" w:rsidRPr="00912CD5" w:rsidRDefault="00B07DB4" w:rsidP="00D37DB3">
      <w:pPr>
        <w:pStyle w:val="NoSpacing"/>
      </w:pPr>
    </w:p>
    <w:sectPr w:rsidR="00B07DB4" w:rsidRPr="00912CD5" w:rsidSect="00640D37">
      <w:headerReference w:type="even" r:id="rId20"/>
      <w:headerReference w:type="default" r:id="rId21"/>
      <w:footerReference w:type="even" r:id="rId22"/>
      <w:footerReference w:type="default" r:id="rId23"/>
      <w:headerReference w:type="first" r:id="rId24"/>
      <w:footerReference w:type="first" r:id="rId25"/>
      <w:pgSz w:w="12240" w:h="15840"/>
      <w:pgMar w:top="720" w:right="720" w:bottom="135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3A747" w14:textId="77777777" w:rsidR="00423244" w:rsidRDefault="00423244" w:rsidP="002A2BA9">
      <w:pPr>
        <w:spacing w:after="0" w:line="240" w:lineRule="auto"/>
      </w:pPr>
      <w:r>
        <w:separator/>
      </w:r>
    </w:p>
  </w:endnote>
  <w:endnote w:type="continuationSeparator" w:id="0">
    <w:p w14:paraId="5DD34C7E" w14:textId="77777777" w:rsidR="00423244" w:rsidRDefault="00423244" w:rsidP="002A2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47BF" w14:textId="77777777" w:rsidR="003F1A91" w:rsidRDefault="003F1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01DE" w14:textId="77777777" w:rsidR="007014AE" w:rsidRDefault="007014AE">
    <w:pPr>
      <w:pStyle w:val="Footer"/>
    </w:pPr>
    <w:r>
      <w:rPr>
        <w:noProof/>
        <w:color w:val="4F81BD" w:themeColor="accent1"/>
      </w:rPr>
      <mc:AlternateContent>
        <mc:Choice Requires="wps">
          <w:drawing>
            <wp:anchor distT="0" distB="0" distL="114300" distR="114300" simplePos="0" relativeHeight="251659264" behindDoc="0" locked="0" layoutInCell="1" allowOverlap="1" wp14:anchorId="7316EE67" wp14:editId="51C4E64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a="http://schemas.openxmlformats.org/drawingml/2006/main">
          <w:pict>
            <v:rect id="Rectangle 452"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6" filled="f" strokecolor="#938953 [1614]" strokeweight="1.25pt" w14:anchorId="0CE2AF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asciiTheme="minorHAnsi" w:eastAsiaTheme="minorEastAsia" w:hAnsiTheme="minorHAnsi" w:cstheme="minorBidi"/>
        <w:color w:val="4F81BD" w:themeColor="accent1"/>
        <w:sz w:val="20"/>
        <w:szCs w:val="20"/>
      </w:rPr>
      <w:fldChar w:fldCharType="begin"/>
    </w:r>
    <w:r>
      <w:rPr>
        <w:color w:val="4F81BD" w:themeColor="accent1"/>
        <w:sz w:val="20"/>
        <w:szCs w:val="20"/>
      </w:rPr>
      <w:instrText xml:space="preserve"> PAGE    \* MERGEFORMAT </w:instrText>
    </w:r>
    <w:r>
      <w:rPr>
        <w:rFonts w:asciiTheme="minorHAnsi" w:eastAsiaTheme="minorEastAsia" w:hAnsiTheme="minorHAnsi" w:cstheme="minorBidi"/>
        <w:color w:val="4F81BD" w:themeColor="accent1"/>
        <w:sz w:val="20"/>
        <w:szCs w:val="20"/>
      </w:rPr>
      <w:fldChar w:fldCharType="separate"/>
    </w:r>
    <w:r>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FC7D" w14:textId="77777777" w:rsidR="003F1A91" w:rsidRDefault="003F1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44740" w14:textId="77777777" w:rsidR="00423244" w:rsidRDefault="00423244" w:rsidP="002A2BA9">
      <w:pPr>
        <w:spacing w:after="0" w:line="240" w:lineRule="auto"/>
      </w:pPr>
      <w:r>
        <w:separator/>
      </w:r>
    </w:p>
  </w:footnote>
  <w:footnote w:type="continuationSeparator" w:id="0">
    <w:p w14:paraId="2C5F343D" w14:textId="77777777" w:rsidR="00423244" w:rsidRDefault="00423244" w:rsidP="002A2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9B7F" w14:textId="14F42203" w:rsidR="003F1A91" w:rsidRDefault="003F1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0845" w14:textId="755DDBED" w:rsidR="003F1A91" w:rsidRDefault="003F1A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EF4C" w14:textId="3A6377B5" w:rsidR="003F1A91" w:rsidRDefault="003F1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multilevel"/>
    <w:tmpl w:val="C31A69B8"/>
    <w:lvl w:ilvl="0">
      <w:start w:val="1"/>
      <w:numFmt w:val="decimal"/>
      <w:pStyle w:val="ListNumber4"/>
      <w:lvlText w:val="%1."/>
      <w:lvlJc w:val="left"/>
      <w:pPr>
        <w:tabs>
          <w:tab w:val="num" w:pos="1680"/>
        </w:tabs>
        <w:ind w:left="1680" w:hanging="360"/>
      </w:pPr>
    </w:lvl>
    <w:lvl w:ilvl="1">
      <w:start w:val="2"/>
      <w:numFmt w:val="decimal"/>
      <w:isLgl/>
      <w:lvlText w:val="%1.%2"/>
      <w:lvlJc w:val="left"/>
      <w:pPr>
        <w:ind w:left="2510" w:hanging="980"/>
      </w:pPr>
      <w:rPr>
        <w:rFonts w:hint="default"/>
      </w:rPr>
    </w:lvl>
    <w:lvl w:ilvl="2">
      <w:start w:val="1"/>
      <w:numFmt w:val="decimal"/>
      <w:isLgl/>
      <w:lvlText w:val="%1.%2.%3"/>
      <w:lvlJc w:val="left"/>
      <w:pPr>
        <w:ind w:left="2720" w:hanging="980"/>
      </w:pPr>
      <w:rPr>
        <w:rFonts w:hint="default"/>
      </w:rPr>
    </w:lvl>
    <w:lvl w:ilvl="3">
      <w:start w:val="1"/>
      <w:numFmt w:val="decimal"/>
      <w:isLgl/>
      <w:lvlText w:val="%1.%2.%3.%4"/>
      <w:lvlJc w:val="left"/>
      <w:pPr>
        <w:ind w:left="2930" w:hanging="980"/>
      </w:pPr>
      <w:rPr>
        <w:rFonts w:hint="default"/>
      </w:rPr>
    </w:lvl>
    <w:lvl w:ilvl="4">
      <w:start w:val="2"/>
      <w:numFmt w:val="decimal"/>
      <w:isLgl/>
      <w:lvlText w:val="%1.%2.%3.%4.%5"/>
      <w:lvlJc w:val="left"/>
      <w:pPr>
        <w:ind w:left="3240" w:hanging="1080"/>
      </w:pPr>
      <w:rPr>
        <w:rFonts w:hint="default"/>
      </w:rPr>
    </w:lvl>
    <w:lvl w:ilvl="5">
      <w:start w:val="1"/>
      <w:numFmt w:val="decimal"/>
      <w:isLgl/>
      <w:lvlText w:val="%1.%2.%3.%4.%5.%6"/>
      <w:lvlJc w:val="left"/>
      <w:pPr>
        <w:ind w:left="345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230" w:hanging="1440"/>
      </w:pPr>
      <w:rPr>
        <w:rFonts w:hint="default"/>
      </w:rPr>
    </w:lvl>
    <w:lvl w:ilvl="8">
      <w:start w:val="1"/>
      <w:numFmt w:val="decimal"/>
      <w:isLgl/>
      <w:lvlText w:val="%1.%2.%3.%4.%5.%6.%7.%8.%9"/>
      <w:lvlJc w:val="left"/>
      <w:pPr>
        <w:ind w:left="4800" w:hanging="1800"/>
      </w:pPr>
      <w:rPr>
        <w:rFonts w:hint="default"/>
      </w:rPr>
    </w:lvl>
  </w:abstractNum>
  <w:abstractNum w:abstractNumId="1" w15:restartNumberingAfterBreak="0">
    <w:nsid w:val="00CB0C39"/>
    <w:multiLevelType w:val="hybridMultilevel"/>
    <w:tmpl w:val="23E4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4436F"/>
    <w:multiLevelType w:val="hybridMultilevel"/>
    <w:tmpl w:val="58E25FD4"/>
    <w:lvl w:ilvl="0" w:tplc="FB22EF0A">
      <w:start w:val="1"/>
      <w:numFmt w:val="bullet"/>
      <w:lvlText w:val=""/>
      <w:lvlJc w:val="left"/>
      <w:pPr>
        <w:ind w:left="360" w:hanging="360"/>
      </w:pPr>
      <w:rPr>
        <w:rFonts w:ascii="Wingdings" w:hAnsi="Wingdings" w:hint="default"/>
        <w:color w:val="365F91" w:themeColor="accent1" w:themeShade="B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E61805"/>
    <w:multiLevelType w:val="hybridMultilevel"/>
    <w:tmpl w:val="BDB6A4AA"/>
    <w:lvl w:ilvl="0" w:tplc="FB22EF0A">
      <w:start w:val="1"/>
      <w:numFmt w:val="bullet"/>
      <w:lvlText w:val=""/>
      <w:lvlJc w:val="left"/>
      <w:pPr>
        <w:ind w:left="360" w:hanging="360"/>
      </w:pPr>
      <w:rPr>
        <w:rFonts w:ascii="Wingdings" w:hAnsi="Wingdings" w:hint="default"/>
        <w:color w:val="365F91" w:themeColor="accent1" w:themeShade="BF"/>
      </w:rPr>
    </w:lvl>
    <w:lvl w:ilvl="1" w:tplc="FB22EF0A">
      <w:start w:val="1"/>
      <w:numFmt w:val="bullet"/>
      <w:lvlText w:val=""/>
      <w:lvlJc w:val="left"/>
      <w:pPr>
        <w:ind w:left="1080" w:hanging="360"/>
      </w:pPr>
      <w:rPr>
        <w:rFonts w:ascii="Wingdings" w:hAnsi="Wingdings" w:hint="default"/>
        <w:color w:val="365F91" w:themeColor="accent1" w:themeShade="BF"/>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7869CF"/>
    <w:multiLevelType w:val="hybridMultilevel"/>
    <w:tmpl w:val="0D5A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01647"/>
    <w:multiLevelType w:val="hybridMultilevel"/>
    <w:tmpl w:val="95A425B8"/>
    <w:lvl w:ilvl="0" w:tplc="FB22EF0A">
      <w:start w:val="1"/>
      <w:numFmt w:val="bullet"/>
      <w:lvlText w:val=""/>
      <w:lvlJc w:val="left"/>
      <w:pPr>
        <w:ind w:left="360" w:hanging="360"/>
      </w:pPr>
      <w:rPr>
        <w:rFonts w:ascii="Wingdings" w:hAnsi="Wingdings" w:hint="default"/>
        <w:color w:val="365F91" w:themeColor="accent1" w:themeShade="B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B8376F"/>
    <w:multiLevelType w:val="hybridMultilevel"/>
    <w:tmpl w:val="ACC4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D2CFB"/>
    <w:multiLevelType w:val="hybridMultilevel"/>
    <w:tmpl w:val="7170693C"/>
    <w:lvl w:ilvl="0" w:tplc="78E2DEDE">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455020"/>
    <w:multiLevelType w:val="hybridMultilevel"/>
    <w:tmpl w:val="4C82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2049B"/>
    <w:multiLevelType w:val="hybridMultilevel"/>
    <w:tmpl w:val="33E8ABA4"/>
    <w:lvl w:ilvl="0" w:tplc="68C251BC">
      <w:start w:val="71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D6C36"/>
    <w:multiLevelType w:val="hybridMultilevel"/>
    <w:tmpl w:val="5496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682923"/>
    <w:multiLevelType w:val="hybridMultilevel"/>
    <w:tmpl w:val="9EF2426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2" w15:restartNumberingAfterBreak="0">
    <w:nsid w:val="41594678"/>
    <w:multiLevelType w:val="hybridMultilevel"/>
    <w:tmpl w:val="7C2C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D0354"/>
    <w:multiLevelType w:val="hybridMultilevel"/>
    <w:tmpl w:val="B234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96BC7"/>
    <w:multiLevelType w:val="hybridMultilevel"/>
    <w:tmpl w:val="6D2E0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1B4963"/>
    <w:multiLevelType w:val="hybridMultilevel"/>
    <w:tmpl w:val="5E40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5219EB"/>
    <w:multiLevelType w:val="hybridMultilevel"/>
    <w:tmpl w:val="0FA8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FB5F02"/>
    <w:multiLevelType w:val="multilevel"/>
    <w:tmpl w:val="275A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E36494"/>
    <w:multiLevelType w:val="hybridMultilevel"/>
    <w:tmpl w:val="029EB970"/>
    <w:lvl w:ilvl="0" w:tplc="FB22EF0A">
      <w:start w:val="1"/>
      <w:numFmt w:val="bullet"/>
      <w:lvlText w:val=""/>
      <w:lvlJc w:val="left"/>
      <w:pPr>
        <w:ind w:left="360" w:hanging="360"/>
      </w:pPr>
      <w:rPr>
        <w:rFonts w:ascii="Wingdings" w:hAnsi="Wingdings" w:hint="default"/>
        <w:color w:val="365F91" w:themeColor="accent1"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84C6D79"/>
    <w:multiLevelType w:val="hybridMultilevel"/>
    <w:tmpl w:val="0396E68A"/>
    <w:lvl w:ilvl="0" w:tplc="FB22EF0A">
      <w:start w:val="1"/>
      <w:numFmt w:val="bullet"/>
      <w:lvlText w:val=""/>
      <w:lvlJc w:val="left"/>
      <w:pPr>
        <w:ind w:left="360" w:hanging="360"/>
      </w:pPr>
      <w:rPr>
        <w:rFonts w:ascii="Wingdings" w:hAnsi="Wingdings" w:hint="default"/>
        <w:color w:val="365F91"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422621"/>
    <w:multiLevelType w:val="hybridMultilevel"/>
    <w:tmpl w:val="5EFC7264"/>
    <w:lvl w:ilvl="0" w:tplc="BFA49252">
      <w:start w:val="1"/>
      <w:numFmt w:val="upperRoman"/>
      <w:lvlText w:val="%1."/>
      <w:lvlJc w:val="right"/>
      <w:pPr>
        <w:ind w:left="360" w:hanging="360"/>
      </w:pPr>
      <w:rPr>
        <w:rFonts w:hint="default"/>
        <w:b w:val="0"/>
        <w:color w:val="auto"/>
      </w:rPr>
    </w:lvl>
    <w:lvl w:ilvl="1" w:tplc="C0309DC4">
      <w:start w:val="1"/>
      <w:numFmt w:val="lowerLetter"/>
      <w:lvlText w:val="%2."/>
      <w:lvlJc w:val="left"/>
      <w:pPr>
        <w:ind w:left="1440" w:hanging="360"/>
      </w:pPr>
      <w:rPr>
        <w:rFonts w:hint="default"/>
        <w:b w:val="0"/>
        <w:color w:val="auto"/>
      </w:rPr>
    </w:lvl>
    <w:lvl w:ilvl="2" w:tplc="7C26624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494141"/>
    <w:multiLevelType w:val="hybridMultilevel"/>
    <w:tmpl w:val="5DB8C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5743DD"/>
    <w:multiLevelType w:val="hybridMultilevel"/>
    <w:tmpl w:val="6AB4F9D4"/>
    <w:lvl w:ilvl="0" w:tplc="FB22EF0A">
      <w:start w:val="1"/>
      <w:numFmt w:val="bullet"/>
      <w:lvlText w:val=""/>
      <w:lvlJc w:val="left"/>
      <w:pPr>
        <w:ind w:left="360" w:hanging="360"/>
      </w:pPr>
      <w:rPr>
        <w:rFonts w:ascii="Wingdings" w:hAnsi="Wingdings" w:hint="default"/>
        <w:color w:val="365F91"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72526388">
    <w:abstractNumId w:val="20"/>
  </w:num>
  <w:num w:numId="2" w16cid:durableId="1204945594">
    <w:abstractNumId w:val="0"/>
  </w:num>
  <w:num w:numId="3" w16cid:durableId="1924222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1857768">
    <w:abstractNumId w:val="11"/>
  </w:num>
  <w:num w:numId="5" w16cid:durableId="521360435">
    <w:abstractNumId w:val="14"/>
  </w:num>
  <w:num w:numId="6" w16cid:durableId="62416326">
    <w:abstractNumId w:val="4"/>
  </w:num>
  <w:num w:numId="7" w16cid:durableId="1560559216">
    <w:abstractNumId w:val="12"/>
  </w:num>
  <w:num w:numId="8" w16cid:durableId="101263501">
    <w:abstractNumId w:val="16"/>
  </w:num>
  <w:num w:numId="9" w16cid:durableId="227500914">
    <w:abstractNumId w:val="13"/>
  </w:num>
  <w:num w:numId="10" w16cid:durableId="658388040">
    <w:abstractNumId w:val="21"/>
  </w:num>
  <w:num w:numId="11" w16cid:durableId="1802460982">
    <w:abstractNumId w:val="6"/>
  </w:num>
  <w:num w:numId="12" w16cid:durableId="263927601">
    <w:abstractNumId w:val="1"/>
  </w:num>
  <w:num w:numId="13" w16cid:durableId="634137089">
    <w:abstractNumId w:val="8"/>
  </w:num>
  <w:num w:numId="14" w16cid:durableId="11497024">
    <w:abstractNumId w:val="15"/>
  </w:num>
  <w:num w:numId="15" w16cid:durableId="1976179179">
    <w:abstractNumId w:val="18"/>
  </w:num>
  <w:num w:numId="16" w16cid:durableId="1783105679">
    <w:abstractNumId w:val="22"/>
  </w:num>
  <w:num w:numId="17" w16cid:durableId="546793839">
    <w:abstractNumId w:val="5"/>
  </w:num>
  <w:num w:numId="18" w16cid:durableId="463620280">
    <w:abstractNumId w:val="3"/>
  </w:num>
  <w:num w:numId="19" w16cid:durableId="261688618">
    <w:abstractNumId w:val="19"/>
  </w:num>
  <w:num w:numId="20" w16cid:durableId="503084292">
    <w:abstractNumId w:val="2"/>
  </w:num>
  <w:num w:numId="21" w16cid:durableId="184364948">
    <w:abstractNumId w:val="7"/>
  </w:num>
  <w:num w:numId="22" w16cid:durableId="178005593">
    <w:abstractNumId w:val="9"/>
  </w:num>
  <w:num w:numId="23" w16cid:durableId="1516073924">
    <w:abstractNumId w:val="10"/>
  </w:num>
  <w:num w:numId="24" w16cid:durableId="516309293">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602"/>
    <w:rsid w:val="00000A23"/>
    <w:rsid w:val="000046F8"/>
    <w:rsid w:val="00011583"/>
    <w:rsid w:val="000116FE"/>
    <w:rsid w:val="0001183B"/>
    <w:rsid w:val="0001259C"/>
    <w:rsid w:val="0001474C"/>
    <w:rsid w:val="00014E37"/>
    <w:rsid w:val="0001687C"/>
    <w:rsid w:val="00016917"/>
    <w:rsid w:val="00016C98"/>
    <w:rsid w:val="00017865"/>
    <w:rsid w:val="00020E4B"/>
    <w:rsid w:val="000306BE"/>
    <w:rsid w:val="000315E8"/>
    <w:rsid w:val="00031C84"/>
    <w:rsid w:val="00032A5F"/>
    <w:rsid w:val="000353E3"/>
    <w:rsid w:val="00035788"/>
    <w:rsid w:val="00037CB2"/>
    <w:rsid w:val="00043F4D"/>
    <w:rsid w:val="0004676A"/>
    <w:rsid w:val="0004680A"/>
    <w:rsid w:val="00050842"/>
    <w:rsid w:val="00051A3C"/>
    <w:rsid w:val="00053DE7"/>
    <w:rsid w:val="00053FF6"/>
    <w:rsid w:val="00055CE4"/>
    <w:rsid w:val="00055D58"/>
    <w:rsid w:val="00057845"/>
    <w:rsid w:val="00057FA2"/>
    <w:rsid w:val="00060316"/>
    <w:rsid w:val="00060EF5"/>
    <w:rsid w:val="000648DA"/>
    <w:rsid w:val="0006540B"/>
    <w:rsid w:val="00065FD7"/>
    <w:rsid w:val="00066472"/>
    <w:rsid w:val="00066656"/>
    <w:rsid w:val="00067C57"/>
    <w:rsid w:val="00067DE8"/>
    <w:rsid w:val="00067F68"/>
    <w:rsid w:val="00071771"/>
    <w:rsid w:val="00071911"/>
    <w:rsid w:val="0007301F"/>
    <w:rsid w:val="00073C80"/>
    <w:rsid w:val="00074BB8"/>
    <w:rsid w:val="000751DC"/>
    <w:rsid w:val="00075678"/>
    <w:rsid w:val="00076650"/>
    <w:rsid w:val="00087380"/>
    <w:rsid w:val="00087608"/>
    <w:rsid w:val="000904CD"/>
    <w:rsid w:val="00090DEF"/>
    <w:rsid w:val="0009158B"/>
    <w:rsid w:val="000965DA"/>
    <w:rsid w:val="000966EC"/>
    <w:rsid w:val="00097D88"/>
    <w:rsid w:val="000A02BD"/>
    <w:rsid w:val="000A1A40"/>
    <w:rsid w:val="000A2364"/>
    <w:rsid w:val="000B2ACB"/>
    <w:rsid w:val="000B49E2"/>
    <w:rsid w:val="000C0653"/>
    <w:rsid w:val="000C4717"/>
    <w:rsid w:val="000C597B"/>
    <w:rsid w:val="000D2177"/>
    <w:rsid w:val="000D383D"/>
    <w:rsid w:val="000D7FAA"/>
    <w:rsid w:val="000E0D40"/>
    <w:rsid w:val="000E1256"/>
    <w:rsid w:val="000E130E"/>
    <w:rsid w:val="000E5A73"/>
    <w:rsid w:val="001011E6"/>
    <w:rsid w:val="00101FE7"/>
    <w:rsid w:val="00102010"/>
    <w:rsid w:val="00106DF5"/>
    <w:rsid w:val="001077BD"/>
    <w:rsid w:val="00107BDB"/>
    <w:rsid w:val="00112D2A"/>
    <w:rsid w:val="0011483A"/>
    <w:rsid w:val="00121522"/>
    <w:rsid w:val="0012176B"/>
    <w:rsid w:val="00123775"/>
    <w:rsid w:val="001248DE"/>
    <w:rsid w:val="00124A09"/>
    <w:rsid w:val="0012652B"/>
    <w:rsid w:val="00127E10"/>
    <w:rsid w:val="001317F3"/>
    <w:rsid w:val="00132752"/>
    <w:rsid w:val="00133A5E"/>
    <w:rsid w:val="0013420B"/>
    <w:rsid w:val="001367A2"/>
    <w:rsid w:val="001445A1"/>
    <w:rsid w:val="00144B2A"/>
    <w:rsid w:val="00144DA0"/>
    <w:rsid w:val="001450C7"/>
    <w:rsid w:val="001467CF"/>
    <w:rsid w:val="0015005C"/>
    <w:rsid w:val="00150E55"/>
    <w:rsid w:val="00152F60"/>
    <w:rsid w:val="001563FB"/>
    <w:rsid w:val="00160C1D"/>
    <w:rsid w:val="001618EE"/>
    <w:rsid w:val="001666DD"/>
    <w:rsid w:val="00166B5A"/>
    <w:rsid w:val="001727A7"/>
    <w:rsid w:val="00172BA2"/>
    <w:rsid w:val="00175831"/>
    <w:rsid w:val="001825FF"/>
    <w:rsid w:val="001835D1"/>
    <w:rsid w:val="001838D6"/>
    <w:rsid w:val="001840DE"/>
    <w:rsid w:val="00184486"/>
    <w:rsid w:val="00185D36"/>
    <w:rsid w:val="00186007"/>
    <w:rsid w:val="00186487"/>
    <w:rsid w:val="001864FB"/>
    <w:rsid w:val="001927D9"/>
    <w:rsid w:val="00193583"/>
    <w:rsid w:val="001A51AE"/>
    <w:rsid w:val="001A5726"/>
    <w:rsid w:val="001A6662"/>
    <w:rsid w:val="001A7F13"/>
    <w:rsid w:val="001B1289"/>
    <w:rsid w:val="001C13C7"/>
    <w:rsid w:val="001C222D"/>
    <w:rsid w:val="001C4CF0"/>
    <w:rsid w:val="001C5CD7"/>
    <w:rsid w:val="001C6B94"/>
    <w:rsid w:val="001D19D6"/>
    <w:rsid w:val="001D418B"/>
    <w:rsid w:val="001D486E"/>
    <w:rsid w:val="001D5B1A"/>
    <w:rsid w:val="001D6104"/>
    <w:rsid w:val="001E424A"/>
    <w:rsid w:val="001E641C"/>
    <w:rsid w:val="001F1637"/>
    <w:rsid w:val="001F1BFC"/>
    <w:rsid w:val="001F2E0B"/>
    <w:rsid w:val="00201102"/>
    <w:rsid w:val="002022BE"/>
    <w:rsid w:val="00202826"/>
    <w:rsid w:val="00202D79"/>
    <w:rsid w:val="0020500B"/>
    <w:rsid w:val="00205CDA"/>
    <w:rsid w:val="00206A9E"/>
    <w:rsid w:val="00212401"/>
    <w:rsid w:val="00221599"/>
    <w:rsid w:val="00222428"/>
    <w:rsid w:val="00222BE4"/>
    <w:rsid w:val="002237FB"/>
    <w:rsid w:val="00223E03"/>
    <w:rsid w:val="002270A4"/>
    <w:rsid w:val="002306C0"/>
    <w:rsid w:val="002312A8"/>
    <w:rsid w:val="00231AB5"/>
    <w:rsid w:val="00235142"/>
    <w:rsid w:val="00235441"/>
    <w:rsid w:val="002357AA"/>
    <w:rsid w:val="00241FCC"/>
    <w:rsid w:val="002452FA"/>
    <w:rsid w:val="00252273"/>
    <w:rsid w:val="00252280"/>
    <w:rsid w:val="00254F92"/>
    <w:rsid w:val="00256179"/>
    <w:rsid w:val="002565C8"/>
    <w:rsid w:val="002624B8"/>
    <w:rsid w:val="00265CC8"/>
    <w:rsid w:val="002703B2"/>
    <w:rsid w:val="002718D8"/>
    <w:rsid w:val="00271E6E"/>
    <w:rsid w:val="002769E1"/>
    <w:rsid w:val="002827FE"/>
    <w:rsid w:val="002828B9"/>
    <w:rsid w:val="002864EF"/>
    <w:rsid w:val="00287EDC"/>
    <w:rsid w:val="00290641"/>
    <w:rsid w:val="002924AD"/>
    <w:rsid w:val="00292C56"/>
    <w:rsid w:val="002A0AA9"/>
    <w:rsid w:val="002A2BA9"/>
    <w:rsid w:val="002B0ABF"/>
    <w:rsid w:val="002B49C4"/>
    <w:rsid w:val="002B4ECC"/>
    <w:rsid w:val="002B4F4C"/>
    <w:rsid w:val="002B5293"/>
    <w:rsid w:val="002B6BB0"/>
    <w:rsid w:val="002C27A9"/>
    <w:rsid w:val="002C30B3"/>
    <w:rsid w:val="002C42F2"/>
    <w:rsid w:val="002C57F2"/>
    <w:rsid w:val="002C5F56"/>
    <w:rsid w:val="002D1404"/>
    <w:rsid w:val="002D3117"/>
    <w:rsid w:val="002D5704"/>
    <w:rsid w:val="002E5514"/>
    <w:rsid w:val="002E5B77"/>
    <w:rsid w:val="002E76E8"/>
    <w:rsid w:val="002E7881"/>
    <w:rsid w:val="002E78CF"/>
    <w:rsid w:val="002F2F00"/>
    <w:rsid w:val="003004C0"/>
    <w:rsid w:val="0030239E"/>
    <w:rsid w:val="00305077"/>
    <w:rsid w:val="00307572"/>
    <w:rsid w:val="00312886"/>
    <w:rsid w:val="003174B4"/>
    <w:rsid w:val="00323AFE"/>
    <w:rsid w:val="00333A49"/>
    <w:rsid w:val="00334335"/>
    <w:rsid w:val="0033454A"/>
    <w:rsid w:val="00334A84"/>
    <w:rsid w:val="00335307"/>
    <w:rsid w:val="00335516"/>
    <w:rsid w:val="003416DF"/>
    <w:rsid w:val="0034377D"/>
    <w:rsid w:val="00343AEF"/>
    <w:rsid w:val="00345CB5"/>
    <w:rsid w:val="00346525"/>
    <w:rsid w:val="00346601"/>
    <w:rsid w:val="003468BA"/>
    <w:rsid w:val="00347E44"/>
    <w:rsid w:val="00354007"/>
    <w:rsid w:val="00363CE9"/>
    <w:rsid w:val="00364913"/>
    <w:rsid w:val="003652E9"/>
    <w:rsid w:val="0037181A"/>
    <w:rsid w:val="0037475C"/>
    <w:rsid w:val="00375C5C"/>
    <w:rsid w:val="00375EB1"/>
    <w:rsid w:val="003760DA"/>
    <w:rsid w:val="003777B4"/>
    <w:rsid w:val="003803D7"/>
    <w:rsid w:val="00380FC3"/>
    <w:rsid w:val="00390FA2"/>
    <w:rsid w:val="0039315F"/>
    <w:rsid w:val="003975FC"/>
    <w:rsid w:val="00397E81"/>
    <w:rsid w:val="003A124A"/>
    <w:rsid w:val="003A2427"/>
    <w:rsid w:val="003A2C3A"/>
    <w:rsid w:val="003A4423"/>
    <w:rsid w:val="003A63BB"/>
    <w:rsid w:val="003B3EC1"/>
    <w:rsid w:val="003B48A0"/>
    <w:rsid w:val="003B5919"/>
    <w:rsid w:val="003B7DA5"/>
    <w:rsid w:val="003C1CB9"/>
    <w:rsid w:val="003C2477"/>
    <w:rsid w:val="003C2B8C"/>
    <w:rsid w:val="003C41E8"/>
    <w:rsid w:val="003C458B"/>
    <w:rsid w:val="003C5534"/>
    <w:rsid w:val="003C55FF"/>
    <w:rsid w:val="003C65B2"/>
    <w:rsid w:val="003D0904"/>
    <w:rsid w:val="003D2D17"/>
    <w:rsid w:val="003D3DF7"/>
    <w:rsid w:val="003D4652"/>
    <w:rsid w:val="003E0414"/>
    <w:rsid w:val="003E05F0"/>
    <w:rsid w:val="003E132D"/>
    <w:rsid w:val="003E4868"/>
    <w:rsid w:val="003E7FD1"/>
    <w:rsid w:val="003F1631"/>
    <w:rsid w:val="003F1A91"/>
    <w:rsid w:val="003F38F0"/>
    <w:rsid w:val="003F6AE7"/>
    <w:rsid w:val="0040306D"/>
    <w:rsid w:val="00404CA5"/>
    <w:rsid w:val="004062B0"/>
    <w:rsid w:val="00410093"/>
    <w:rsid w:val="004104F3"/>
    <w:rsid w:val="00410DDB"/>
    <w:rsid w:val="00411F00"/>
    <w:rsid w:val="00416720"/>
    <w:rsid w:val="00423244"/>
    <w:rsid w:val="0042643D"/>
    <w:rsid w:val="00427D19"/>
    <w:rsid w:val="0043475C"/>
    <w:rsid w:val="0043506A"/>
    <w:rsid w:val="0043596C"/>
    <w:rsid w:val="004359F2"/>
    <w:rsid w:val="00441B40"/>
    <w:rsid w:val="0045123D"/>
    <w:rsid w:val="004524AC"/>
    <w:rsid w:val="00454ECD"/>
    <w:rsid w:val="00457DB9"/>
    <w:rsid w:val="00460527"/>
    <w:rsid w:val="00460E42"/>
    <w:rsid w:val="004619D2"/>
    <w:rsid w:val="00462A0D"/>
    <w:rsid w:val="004661FF"/>
    <w:rsid w:val="00466A68"/>
    <w:rsid w:val="00470F6D"/>
    <w:rsid w:val="004717BC"/>
    <w:rsid w:val="00473050"/>
    <w:rsid w:val="00473B16"/>
    <w:rsid w:val="0047440A"/>
    <w:rsid w:val="00474BAD"/>
    <w:rsid w:val="00475272"/>
    <w:rsid w:val="00484C29"/>
    <w:rsid w:val="004873EE"/>
    <w:rsid w:val="0049174A"/>
    <w:rsid w:val="00492753"/>
    <w:rsid w:val="00493170"/>
    <w:rsid w:val="00493808"/>
    <w:rsid w:val="0049555E"/>
    <w:rsid w:val="004970F8"/>
    <w:rsid w:val="004A2240"/>
    <w:rsid w:val="004A2839"/>
    <w:rsid w:val="004B0341"/>
    <w:rsid w:val="004B6D99"/>
    <w:rsid w:val="004C0C73"/>
    <w:rsid w:val="004C1768"/>
    <w:rsid w:val="004C1E52"/>
    <w:rsid w:val="004C1F78"/>
    <w:rsid w:val="004C5777"/>
    <w:rsid w:val="004C5D4A"/>
    <w:rsid w:val="004C7865"/>
    <w:rsid w:val="004D2420"/>
    <w:rsid w:val="004D2490"/>
    <w:rsid w:val="004D656B"/>
    <w:rsid w:val="004D7BB0"/>
    <w:rsid w:val="004E1F11"/>
    <w:rsid w:val="004E44AE"/>
    <w:rsid w:val="004E4CAC"/>
    <w:rsid w:val="004E5EC4"/>
    <w:rsid w:val="004F1AE5"/>
    <w:rsid w:val="004F4976"/>
    <w:rsid w:val="004F619B"/>
    <w:rsid w:val="004F7677"/>
    <w:rsid w:val="00500D72"/>
    <w:rsid w:val="00501EA3"/>
    <w:rsid w:val="00503A08"/>
    <w:rsid w:val="0050434E"/>
    <w:rsid w:val="005046A1"/>
    <w:rsid w:val="0051352E"/>
    <w:rsid w:val="005158C6"/>
    <w:rsid w:val="005163FF"/>
    <w:rsid w:val="00517EFA"/>
    <w:rsid w:val="00524D8F"/>
    <w:rsid w:val="005264D3"/>
    <w:rsid w:val="00527B59"/>
    <w:rsid w:val="00531089"/>
    <w:rsid w:val="00531E2B"/>
    <w:rsid w:val="00531E8F"/>
    <w:rsid w:val="005350DE"/>
    <w:rsid w:val="00536339"/>
    <w:rsid w:val="00540253"/>
    <w:rsid w:val="00541361"/>
    <w:rsid w:val="0054693E"/>
    <w:rsid w:val="0055533C"/>
    <w:rsid w:val="00555354"/>
    <w:rsid w:val="00560992"/>
    <w:rsid w:val="0057053F"/>
    <w:rsid w:val="00571A77"/>
    <w:rsid w:val="005759A2"/>
    <w:rsid w:val="00575A68"/>
    <w:rsid w:val="005804D8"/>
    <w:rsid w:val="00580796"/>
    <w:rsid w:val="00580F37"/>
    <w:rsid w:val="0058230B"/>
    <w:rsid w:val="00583F08"/>
    <w:rsid w:val="00584DE4"/>
    <w:rsid w:val="00586811"/>
    <w:rsid w:val="0059184B"/>
    <w:rsid w:val="005924C5"/>
    <w:rsid w:val="005941A1"/>
    <w:rsid w:val="005964A7"/>
    <w:rsid w:val="00597FF5"/>
    <w:rsid w:val="005A0ABF"/>
    <w:rsid w:val="005A1C19"/>
    <w:rsid w:val="005A3759"/>
    <w:rsid w:val="005A3971"/>
    <w:rsid w:val="005B049E"/>
    <w:rsid w:val="005B0E69"/>
    <w:rsid w:val="005B6AEF"/>
    <w:rsid w:val="005B7E76"/>
    <w:rsid w:val="005C153D"/>
    <w:rsid w:val="005C2023"/>
    <w:rsid w:val="005C2BD4"/>
    <w:rsid w:val="005D24E6"/>
    <w:rsid w:val="005D2722"/>
    <w:rsid w:val="005D4BE8"/>
    <w:rsid w:val="005D5C0F"/>
    <w:rsid w:val="005D611D"/>
    <w:rsid w:val="005D6553"/>
    <w:rsid w:val="005E0230"/>
    <w:rsid w:val="005E10C9"/>
    <w:rsid w:val="005E222F"/>
    <w:rsid w:val="005E26AE"/>
    <w:rsid w:val="005E399B"/>
    <w:rsid w:val="005F25E1"/>
    <w:rsid w:val="005F2A0F"/>
    <w:rsid w:val="005F3793"/>
    <w:rsid w:val="005F3AFF"/>
    <w:rsid w:val="005F6291"/>
    <w:rsid w:val="006018BC"/>
    <w:rsid w:val="0060310B"/>
    <w:rsid w:val="00607AAA"/>
    <w:rsid w:val="006106C6"/>
    <w:rsid w:val="00610C6D"/>
    <w:rsid w:val="00610CDE"/>
    <w:rsid w:val="00614D7E"/>
    <w:rsid w:val="006172B4"/>
    <w:rsid w:val="00617818"/>
    <w:rsid w:val="00625091"/>
    <w:rsid w:val="00630F1A"/>
    <w:rsid w:val="00633665"/>
    <w:rsid w:val="006359A8"/>
    <w:rsid w:val="00640D37"/>
    <w:rsid w:val="00641462"/>
    <w:rsid w:val="00647E11"/>
    <w:rsid w:val="0065251D"/>
    <w:rsid w:val="00654BF6"/>
    <w:rsid w:val="006564D1"/>
    <w:rsid w:val="00665A13"/>
    <w:rsid w:val="00665A7C"/>
    <w:rsid w:val="0066698D"/>
    <w:rsid w:val="00666A91"/>
    <w:rsid w:val="00671A15"/>
    <w:rsid w:val="0067464A"/>
    <w:rsid w:val="00675ECF"/>
    <w:rsid w:val="00677A70"/>
    <w:rsid w:val="00683164"/>
    <w:rsid w:val="006836E4"/>
    <w:rsid w:val="006845C5"/>
    <w:rsid w:val="006845F4"/>
    <w:rsid w:val="006866C4"/>
    <w:rsid w:val="006A2A00"/>
    <w:rsid w:val="006A2C90"/>
    <w:rsid w:val="006A36E9"/>
    <w:rsid w:val="006A4E53"/>
    <w:rsid w:val="006B14C6"/>
    <w:rsid w:val="006B220C"/>
    <w:rsid w:val="006B2F95"/>
    <w:rsid w:val="006B52F4"/>
    <w:rsid w:val="006B6BF6"/>
    <w:rsid w:val="006B7BD1"/>
    <w:rsid w:val="006C10B7"/>
    <w:rsid w:val="006C2B62"/>
    <w:rsid w:val="006C544A"/>
    <w:rsid w:val="006D02BE"/>
    <w:rsid w:val="006D06E9"/>
    <w:rsid w:val="006D2CDD"/>
    <w:rsid w:val="006D315C"/>
    <w:rsid w:val="006D6399"/>
    <w:rsid w:val="006D64F7"/>
    <w:rsid w:val="006D7EED"/>
    <w:rsid w:val="006E1291"/>
    <w:rsid w:val="006E3890"/>
    <w:rsid w:val="006E4017"/>
    <w:rsid w:val="006E5296"/>
    <w:rsid w:val="006E5A7F"/>
    <w:rsid w:val="006F3A9E"/>
    <w:rsid w:val="006F3D19"/>
    <w:rsid w:val="006F4074"/>
    <w:rsid w:val="006F4A19"/>
    <w:rsid w:val="006F5554"/>
    <w:rsid w:val="007008FE"/>
    <w:rsid w:val="007014AE"/>
    <w:rsid w:val="00701D83"/>
    <w:rsid w:val="00702934"/>
    <w:rsid w:val="00705D3F"/>
    <w:rsid w:val="0071089B"/>
    <w:rsid w:val="00712EBB"/>
    <w:rsid w:val="0071456B"/>
    <w:rsid w:val="00720656"/>
    <w:rsid w:val="007243C2"/>
    <w:rsid w:val="00724DA4"/>
    <w:rsid w:val="00726B0E"/>
    <w:rsid w:val="00730961"/>
    <w:rsid w:val="0073180D"/>
    <w:rsid w:val="00733FB8"/>
    <w:rsid w:val="00734384"/>
    <w:rsid w:val="007347D3"/>
    <w:rsid w:val="00737200"/>
    <w:rsid w:val="00741B36"/>
    <w:rsid w:val="007441B5"/>
    <w:rsid w:val="00744BE2"/>
    <w:rsid w:val="007460A0"/>
    <w:rsid w:val="007460A5"/>
    <w:rsid w:val="00747DC8"/>
    <w:rsid w:val="007533A7"/>
    <w:rsid w:val="00753B09"/>
    <w:rsid w:val="00756B41"/>
    <w:rsid w:val="00757C5E"/>
    <w:rsid w:val="0076055B"/>
    <w:rsid w:val="0076613F"/>
    <w:rsid w:val="007665B7"/>
    <w:rsid w:val="00770C34"/>
    <w:rsid w:val="0077169F"/>
    <w:rsid w:val="00771D08"/>
    <w:rsid w:val="007733E8"/>
    <w:rsid w:val="00775FDD"/>
    <w:rsid w:val="00776DEB"/>
    <w:rsid w:val="00782E1D"/>
    <w:rsid w:val="007832AD"/>
    <w:rsid w:val="007840FB"/>
    <w:rsid w:val="00785E92"/>
    <w:rsid w:val="00786314"/>
    <w:rsid w:val="00790E6C"/>
    <w:rsid w:val="00791D48"/>
    <w:rsid w:val="00793470"/>
    <w:rsid w:val="007935D6"/>
    <w:rsid w:val="007A086D"/>
    <w:rsid w:val="007A0C98"/>
    <w:rsid w:val="007A1C4A"/>
    <w:rsid w:val="007A2A3F"/>
    <w:rsid w:val="007A3039"/>
    <w:rsid w:val="007A7D69"/>
    <w:rsid w:val="007B12E2"/>
    <w:rsid w:val="007B2481"/>
    <w:rsid w:val="007B7F60"/>
    <w:rsid w:val="007C0F91"/>
    <w:rsid w:val="007C3AB6"/>
    <w:rsid w:val="007C4A22"/>
    <w:rsid w:val="007C6E2D"/>
    <w:rsid w:val="007D17BF"/>
    <w:rsid w:val="007D415B"/>
    <w:rsid w:val="007D4A77"/>
    <w:rsid w:val="007D4FDB"/>
    <w:rsid w:val="007D525C"/>
    <w:rsid w:val="007D7899"/>
    <w:rsid w:val="007E36A3"/>
    <w:rsid w:val="007E4A59"/>
    <w:rsid w:val="007E4E33"/>
    <w:rsid w:val="007E635D"/>
    <w:rsid w:val="007E7164"/>
    <w:rsid w:val="007E7AE4"/>
    <w:rsid w:val="007E7B74"/>
    <w:rsid w:val="007E7FDE"/>
    <w:rsid w:val="007F0DA5"/>
    <w:rsid w:val="007F2182"/>
    <w:rsid w:val="007F24D7"/>
    <w:rsid w:val="007F39CE"/>
    <w:rsid w:val="00801113"/>
    <w:rsid w:val="00802764"/>
    <w:rsid w:val="0080495F"/>
    <w:rsid w:val="00806652"/>
    <w:rsid w:val="00807C41"/>
    <w:rsid w:val="008102B4"/>
    <w:rsid w:val="00810361"/>
    <w:rsid w:val="00810E18"/>
    <w:rsid w:val="008136C5"/>
    <w:rsid w:val="00813C9A"/>
    <w:rsid w:val="00816AD5"/>
    <w:rsid w:val="008176E3"/>
    <w:rsid w:val="00820260"/>
    <w:rsid w:val="008218FA"/>
    <w:rsid w:val="00821A3D"/>
    <w:rsid w:val="00822AC7"/>
    <w:rsid w:val="0082319D"/>
    <w:rsid w:val="00823D0F"/>
    <w:rsid w:val="0082483E"/>
    <w:rsid w:val="00825FF4"/>
    <w:rsid w:val="0082776C"/>
    <w:rsid w:val="008305A5"/>
    <w:rsid w:val="008316B9"/>
    <w:rsid w:val="0083207F"/>
    <w:rsid w:val="008369FA"/>
    <w:rsid w:val="00836AD1"/>
    <w:rsid w:val="008370E1"/>
    <w:rsid w:val="00842BF6"/>
    <w:rsid w:val="008430C7"/>
    <w:rsid w:val="00844E07"/>
    <w:rsid w:val="00851881"/>
    <w:rsid w:val="00852807"/>
    <w:rsid w:val="008534A3"/>
    <w:rsid w:val="00855697"/>
    <w:rsid w:val="00857D45"/>
    <w:rsid w:val="00857F43"/>
    <w:rsid w:val="00860F4F"/>
    <w:rsid w:val="0086581D"/>
    <w:rsid w:val="00866157"/>
    <w:rsid w:val="00867202"/>
    <w:rsid w:val="00875C60"/>
    <w:rsid w:val="008835FE"/>
    <w:rsid w:val="008913E2"/>
    <w:rsid w:val="008925BD"/>
    <w:rsid w:val="00893F16"/>
    <w:rsid w:val="00894ADC"/>
    <w:rsid w:val="0089559E"/>
    <w:rsid w:val="008A022D"/>
    <w:rsid w:val="008A1D68"/>
    <w:rsid w:val="008A214B"/>
    <w:rsid w:val="008A7FCD"/>
    <w:rsid w:val="008B284E"/>
    <w:rsid w:val="008B5B59"/>
    <w:rsid w:val="008B6FFD"/>
    <w:rsid w:val="008C232D"/>
    <w:rsid w:val="008C2A5F"/>
    <w:rsid w:val="008C3D88"/>
    <w:rsid w:val="008C5520"/>
    <w:rsid w:val="008C763F"/>
    <w:rsid w:val="008D0B8E"/>
    <w:rsid w:val="008D5ACF"/>
    <w:rsid w:val="008D6719"/>
    <w:rsid w:val="008E6790"/>
    <w:rsid w:val="008F30F5"/>
    <w:rsid w:val="008F3380"/>
    <w:rsid w:val="008F345F"/>
    <w:rsid w:val="008F3DE3"/>
    <w:rsid w:val="008F56A2"/>
    <w:rsid w:val="008F7A23"/>
    <w:rsid w:val="0090200A"/>
    <w:rsid w:val="00912CD5"/>
    <w:rsid w:val="009132BD"/>
    <w:rsid w:val="009133C3"/>
    <w:rsid w:val="009147DA"/>
    <w:rsid w:val="00914A29"/>
    <w:rsid w:val="0091742B"/>
    <w:rsid w:val="00917510"/>
    <w:rsid w:val="009266B4"/>
    <w:rsid w:val="00933581"/>
    <w:rsid w:val="00936F3D"/>
    <w:rsid w:val="00936F5E"/>
    <w:rsid w:val="009402AE"/>
    <w:rsid w:val="00944085"/>
    <w:rsid w:val="009453A0"/>
    <w:rsid w:val="009471F0"/>
    <w:rsid w:val="00947D50"/>
    <w:rsid w:val="00947E25"/>
    <w:rsid w:val="00950E98"/>
    <w:rsid w:val="00951359"/>
    <w:rsid w:val="009524D3"/>
    <w:rsid w:val="00956F55"/>
    <w:rsid w:val="009609F7"/>
    <w:rsid w:val="00961C3F"/>
    <w:rsid w:val="00966920"/>
    <w:rsid w:val="00970476"/>
    <w:rsid w:val="00970613"/>
    <w:rsid w:val="00972081"/>
    <w:rsid w:val="00981121"/>
    <w:rsid w:val="00983551"/>
    <w:rsid w:val="00990911"/>
    <w:rsid w:val="00990939"/>
    <w:rsid w:val="00991F92"/>
    <w:rsid w:val="00993A5E"/>
    <w:rsid w:val="00995945"/>
    <w:rsid w:val="00996658"/>
    <w:rsid w:val="009A186A"/>
    <w:rsid w:val="009A2CC7"/>
    <w:rsid w:val="009A3329"/>
    <w:rsid w:val="009A36D3"/>
    <w:rsid w:val="009A5BE6"/>
    <w:rsid w:val="009B3602"/>
    <w:rsid w:val="009B3FA1"/>
    <w:rsid w:val="009C0EBB"/>
    <w:rsid w:val="009C17F6"/>
    <w:rsid w:val="009C467F"/>
    <w:rsid w:val="009C48B3"/>
    <w:rsid w:val="009D5E80"/>
    <w:rsid w:val="009D6A7E"/>
    <w:rsid w:val="009E04AE"/>
    <w:rsid w:val="009E0B3E"/>
    <w:rsid w:val="009E1F3A"/>
    <w:rsid w:val="009E6149"/>
    <w:rsid w:val="009E62D8"/>
    <w:rsid w:val="009E6983"/>
    <w:rsid w:val="009E7F16"/>
    <w:rsid w:val="00A00E95"/>
    <w:rsid w:val="00A01C38"/>
    <w:rsid w:val="00A02218"/>
    <w:rsid w:val="00A02E56"/>
    <w:rsid w:val="00A03AFA"/>
    <w:rsid w:val="00A03FB5"/>
    <w:rsid w:val="00A047FC"/>
    <w:rsid w:val="00A065C0"/>
    <w:rsid w:val="00A06688"/>
    <w:rsid w:val="00A10F9A"/>
    <w:rsid w:val="00A11E3D"/>
    <w:rsid w:val="00A15368"/>
    <w:rsid w:val="00A1738B"/>
    <w:rsid w:val="00A225B0"/>
    <w:rsid w:val="00A233C8"/>
    <w:rsid w:val="00A239FA"/>
    <w:rsid w:val="00A24307"/>
    <w:rsid w:val="00A24B88"/>
    <w:rsid w:val="00A304BB"/>
    <w:rsid w:val="00A30595"/>
    <w:rsid w:val="00A322A9"/>
    <w:rsid w:val="00A37DFB"/>
    <w:rsid w:val="00A412D6"/>
    <w:rsid w:val="00A431D7"/>
    <w:rsid w:val="00A543F8"/>
    <w:rsid w:val="00A54F49"/>
    <w:rsid w:val="00A60664"/>
    <w:rsid w:val="00A61B5E"/>
    <w:rsid w:val="00A62C54"/>
    <w:rsid w:val="00A62F36"/>
    <w:rsid w:val="00A63BE2"/>
    <w:rsid w:val="00A64F83"/>
    <w:rsid w:val="00A65AAE"/>
    <w:rsid w:val="00A6760F"/>
    <w:rsid w:val="00A732D4"/>
    <w:rsid w:val="00A74EF8"/>
    <w:rsid w:val="00A75220"/>
    <w:rsid w:val="00A77276"/>
    <w:rsid w:val="00A77A80"/>
    <w:rsid w:val="00A77D93"/>
    <w:rsid w:val="00A806A8"/>
    <w:rsid w:val="00A813E2"/>
    <w:rsid w:val="00A81C76"/>
    <w:rsid w:val="00A8653B"/>
    <w:rsid w:val="00A91BF1"/>
    <w:rsid w:val="00A93708"/>
    <w:rsid w:val="00AA258B"/>
    <w:rsid w:val="00AA2737"/>
    <w:rsid w:val="00AA4FEA"/>
    <w:rsid w:val="00AA6449"/>
    <w:rsid w:val="00AA7099"/>
    <w:rsid w:val="00AA7A20"/>
    <w:rsid w:val="00AB1BCD"/>
    <w:rsid w:val="00AB3262"/>
    <w:rsid w:val="00AB3565"/>
    <w:rsid w:val="00AB5498"/>
    <w:rsid w:val="00AC0B91"/>
    <w:rsid w:val="00AC1760"/>
    <w:rsid w:val="00AC2468"/>
    <w:rsid w:val="00AC326C"/>
    <w:rsid w:val="00AC39B7"/>
    <w:rsid w:val="00AC406A"/>
    <w:rsid w:val="00AC7E7A"/>
    <w:rsid w:val="00AD2AE2"/>
    <w:rsid w:val="00AD3CB1"/>
    <w:rsid w:val="00AD4C7C"/>
    <w:rsid w:val="00AD6B27"/>
    <w:rsid w:val="00AD6C60"/>
    <w:rsid w:val="00AE2240"/>
    <w:rsid w:val="00AE34DE"/>
    <w:rsid w:val="00AF74A4"/>
    <w:rsid w:val="00AF78C7"/>
    <w:rsid w:val="00B01136"/>
    <w:rsid w:val="00B020D4"/>
    <w:rsid w:val="00B02CA6"/>
    <w:rsid w:val="00B04EDA"/>
    <w:rsid w:val="00B07D60"/>
    <w:rsid w:val="00B07DB4"/>
    <w:rsid w:val="00B116C0"/>
    <w:rsid w:val="00B1273F"/>
    <w:rsid w:val="00B15AE0"/>
    <w:rsid w:val="00B15CE0"/>
    <w:rsid w:val="00B24B69"/>
    <w:rsid w:val="00B272A5"/>
    <w:rsid w:val="00B31F17"/>
    <w:rsid w:val="00B414CC"/>
    <w:rsid w:val="00B41CA2"/>
    <w:rsid w:val="00B435B1"/>
    <w:rsid w:val="00B4503C"/>
    <w:rsid w:val="00B45F2B"/>
    <w:rsid w:val="00B46C89"/>
    <w:rsid w:val="00B46EEE"/>
    <w:rsid w:val="00B4714F"/>
    <w:rsid w:val="00B47255"/>
    <w:rsid w:val="00B50154"/>
    <w:rsid w:val="00B5083A"/>
    <w:rsid w:val="00B51F9A"/>
    <w:rsid w:val="00B5464B"/>
    <w:rsid w:val="00B54892"/>
    <w:rsid w:val="00B67469"/>
    <w:rsid w:val="00B70585"/>
    <w:rsid w:val="00B7074B"/>
    <w:rsid w:val="00B71552"/>
    <w:rsid w:val="00B74B6A"/>
    <w:rsid w:val="00B80269"/>
    <w:rsid w:val="00B81047"/>
    <w:rsid w:val="00B8209E"/>
    <w:rsid w:val="00B83319"/>
    <w:rsid w:val="00B85B40"/>
    <w:rsid w:val="00B85CFB"/>
    <w:rsid w:val="00B8622D"/>
    <w:rsid w:val="00B9313B"/>
    <w:rsid w:val="00B9384D"/>
    <w:rsid w:val="00B9469A"/>
    <w:rsid w:val="00B960CE"/>
    <w:rsid w:val="00BA11BD"/>
    <w:rsid w:val="00BA216C"/>
    <w:rsid w:val="00BA2FA2"/>
    <w:rsid w:val="00BA30CD"/>
    <w:rsid w:val="00BA5D80"/>
    <w:rsid w:val="00BB1135"/>
    <w:rsid w:val="00BB2E9E"/>
    <w:rsid w:val="00BB3B87"/>
    <w:rsid w:val="00BB3E38"/>
    <w:rsid w:val="00BB5CC4"/>
    <w:rsid w:val="00BB638A"/>
    <w:rsid w:val="00BB6C0E"/>
    <w:rsid w:val="00BB6E93"/>
    <w:rsid w:val="00BB7E26"/>
    <w:rsid w:val="00BC0691"/>
    <w:rsid w:val="00BC0823"/>
    <w:rsid w:val="00BC24E2"/>
    <w:rsid w:val="00BC2C6F"/>
    <w:rsid w:val="00BC3ABF"/>
    <w:rsid w:val="00BC5E3E"/>
    <w:rsid w:val="00BD233A"/>
    <w:rsid w:val="00BD36D9"/>
    <w:rsid w:val="00BD3A95"/>
    <w:rsid w:val="00BD3F5F"/>
    <w:rsid w:val="00BD5ED2"/>
    <w:rsid w:val="00BD7EF2"/>
    <w:rsid w:val="00BE3F0A"/>
    <w:rsid w:val="00BE694D"/>
    <w:rsid w:val="00BF2425"/>
    <w:rsid w:val="00BF4950"/>
    <w:rsid w:val="00BF4CD2"/>
    <w:rsid w:val="00BF55E4"/>
    <w:rsid w:val="00BF5D3A"/>
    <w:rsid w:val="00C05F75"/>
    <w:rsid w:val="00C0740C"/>
    <w:rsid w:val="00C110E6"/>
    <w:rsid w:val="00C1280B"/>
    <w:rsid w:val="00C167D5"/>
    <w:rsid w:val="00C202B9"/>
    <w:rsid w:val="00C214FA"/>
    <w:rsid w:val="00C22F77"/>
    <w:rsid w:val="00C23784"/>
    <w:rsid w:val="00C23F56"/>
    <w:rsid w:val="00C243DE"/>
    <w:rsid w:val="00C25C97"/>
    <w:rsid w:val="00C2630B"/>
    <w:rsid w:val="00C2642A"/>
    <w:rsid w:val="00C27A31"/>
    <w:rsid w:val="00C315D3"/>
    <w:rsid w:val="00C331B0"/>
    <w:rsid w:val="00C41A89"/>
    <w:rsid w:val="00C43FB2"/>
    <w:rsid w:val="00C44E00"/>
    <w:rsid w:val="00C46730"/>
    <w:rsid w:val="00C47F32"/>
    <w:rsid w:val="00C508B7"/>
    <w:rsid w:val="00C51A71"/>
    <w:rsid w:val="00C51B50"/>
    <w:rsid w:val="00C54DBB"/>
    <w:rsid w:val="00C575A4"/>
    <w:rsid w:val="00C57903"/>
    <w:rsid w:val="00C57E37"/>
    <w:rsid w:val="00C601D0"/>
    <w:rsid w:val="00C613E2"/>
    <w:rsid w:val="00C61A0E"/>
    <w:rsid w:val="00C651B9"/>
    <w:rsid w:val="00C6560A"/>
    <w:rsid w:val="00C66451"/>
    <w:rsid w:val="00C670D3"/>
    <w:rsid w:val="00C678EF"/>
    <w:rsid w:val="00C707F1"/>
    <w:rsid w:val="00C70EE0"/>
    <w:rsid w:val="00C71ACE"/>
    <w:rsid w:val="00C72CCA"/>
    <w:rsid w:val="00C74861"/>
    <w:rsid w:val="00C7739C"/>
    <w:rsid w:val="00C803BC"/>
    <w:rsid w:val="00C81605"/>
    <w:rsid w:val="00C8262C"/>
    <w:rsid w:val="00C82A76"/>
    <w:rsid w:val="00C86524"/>
    <w:rsid w:val="00C91B72"/>
    <w:rsid w:val="00C93C1D"/>
    <w:rsid w:val="00C96123"/>
    <w:rsid w:val="00C961D9"/>
    <w:rsid w:val="00CA1824"/>
    <w:rsid w:val="00CA6DEC"/>
    <w:rsid w:val="00CA746C"/>
    <w:rsid w:val="00CA7C7D"/>
    <w:rsid w:val="00CB1D72"/>
    <w:rsid w:val="00CB3C8B"/>
    <w:rsid w:val="00CB4B8C"/>
    <w:rsid w:val="00CB5718"/>
    <w:rsid w:val="00CB600C"/>
    <w:rsid w:val="00CB6F11"/>
    <w:rsid w:val="00CC130C"/>
    <w:rsid w:val="00CC2D83"/>
    <w:rsid w:val="00CC3EAB"/>
    <w:rsid w:val="00CD2A3D"/>
    <w:rsid w:val="00CD36AD"/>
    <w:rsid w:val="00CE4561"/>
    <w:rsid w:val="00CF1C48"/>
    <w:rsid w:val="00CF66ED"/>
    <w:rsid w:val="00D008AF"/>
    <w:rsid w:val="00D01994"/>
    <w:rsid w:val="00D046C1"/>
    <w:rsid w:val="00D06B04"/>
    <w:rsid w:val="00D10971"/>
    <w:rsid w:val="00D14063"/>
    <w:rsid w:val="00D150C9"/>
    <w:rsid w:val="00D161B2"/>
    <w:rsid w:val="00D20492"/>
    <w:rsid w:val="00D215DE"/>
    <w:rsid w:val="00D21FD4"/>
    <w:rsid w:val="00D22DBF"/>
    <w:rsid w:val="00D244AC"/>
    <w:rsid w:val="00D244D2"/>
    <w:rsid w:val="00D2568F"/>
    <w:rsid w:val="00D326DD"/>
    <w:rsid w:val="00D3492E"/>
    <w:rsid w:val="00D35046"/>
    <w:rsid w:val="00D35F41"/>
    <w:rsid w:val="00D37DB3"/>
    <w:rsid w:val="00D40736"/>
    <w:rsid w:val="00D40B9E"/>
    <w:rsid w:val="00D41A91"/>
    <w:rsid w:val="00D42EAC"/>
    <w:rsid w:val="00D527EA"/>
    <w:rsid w:val="00D60332"/>
    <w:rsid w:val="00D60DC9"/>
    <w:rsid w:val="00D65082"/>
    <w:rsid w:val="00D650EB"/>
    <w:rsid w:val="00D669D5"/>
    <w:rsid w:val="00D749DE"/>
    <w:rsid w:val="00D77801"/>
    <w:rsid w:val="00D77812"/>
    <w:rsid w:val="00D8144C"/>
    <w:rsid w:val="00D82FA9"/>
    <w:rsid w:val="00D84C33"/>
    <w:rsid w:val="00D8670B"/>
    <w:rsid w:val="00D935DF"/>
    <w:rsid w:val="00D93B03"/>
    <w:rsid w:val="00DA158E"/>
    <w:rsid w:val="00DA4365"/>
    <w:rsid w:val="00DA4892"/>
    <w:rsid w:val="00DA4D0A"/>
    <w:rsid w:val="00DA5A53"/>
    <w:rsid w:val="00DA5DEC"/>
    <w:rsid w:val="00DA75D8"/>
    <w:rsid w:val="00DB1056"/>
    <w:rsid w:val="00DB167D"/>
    <w:rsid w:val="00DB39AE"/>
    <w:rsid w:val="00DC0D4C"/>
    <w:rsid w:val="00DC788B"/>
    <w:rsid w:val="00DD08C7"/>
    <w:rsid w:val="00DD1149"/>
    <w:rsid w:val="00DD28B1"/>
    <w:rsid w:val="00DD5B1E"/>
    <w:rsid w:val="00DD7591"/>
    <w:rsid w:val="00DE03ED"/>
    <w:rsid w:val="00DE1D30"/>
    <w:rsid w:val="00DE362F"/>
    <w:rsid w:val="00DE4ECC"/>
    <w:rsid w:val="00DE64D9"/>
    <w:rsid w:val="00DF1510"/>
    <w:rsid w:val="00DF200A"/>
    <w:rsid w:val="00DF29E3"/>
    <w:rsid w:val="00DF375A"/>
    <w:rsid w:val="00DF49C0"/>
    <w:rsid w:val="00DF5B60"/>
    <w:rsid w:val="00DF7C0E"/>
    <w:rsid w:val="00E04335"/>
    <w:rsid w:val="00E052C1"/>
    <w:rsid w:val="00E07DF0"/>
    <w:rsid w:val="00E124BB"/>
    <w:rsid w:val="00E12AFE"/>
    <w:rsid w:val="00E15868"/>
    <w:rsid w:val="00E172A4"/>
    <w:rsid w:val="00E204F4"/>
    <w:rsid w:val="00E2081F"/>
    <w:rsid w:val="00E2241A"/>
    <w:rsid w:val="00E231A7"/>
    <w:rsid w:val="00E25B5D"/>
    <w:rsid w:val="00E25EE4"/>
    <w:rsid w:val="00E27632"/>
    <w:rsid w:val="00E35B9E"/>
    <w:rsid w:val="00E36610"/>
    <w:rsid w:val="00E3725D"/>
    <w:rsid w:val="00E374F7"/>
    <w:rsid w:val="00E40C30"/>
    <w:rsid w:val="00E50187"/>
    <w:rsid w:val="00E51ADC"/>
    <w:rsid w:val="00E5228E"/>
    <w:rsid w:val="00E53AE6"/>
    <w:rsid w:val="00E53D6D"/>
    <w:rsid w:val="00E577DA"/>
    <w:rsid w:val="00E5793C"/>
    <w:rsid w:val="00E57E53"/>
    <w:rsid w:val="00E61669"/>
    <w:rsid w:val="00E63953"/>
    <w:rsid w:val="00E63E9C"/>
    <w:rsid w:val="00E65ED1"/>
    <w:rsid w:val="00E70082"/>
    <w:rsid w:val="00E763E4"/>
    <w:rsid w:val="00E77A80"/>
    <w:rsid w:val="00E80C31"/>
    <w:rsid w:val="00E83D7D"/>
    <w:rsid w:val="00E85AF5"/>
    <w:rsid w:val="00E86A33"/>
    <w:rsid w:val="00E87F32"/>
    <w:rsid w:val="00E93926"/>
    <w:rsid w:val="00E93DBD"/>
    <w:rsid w:val="00E955CE"/>
    <w:rsid w:val="00E95A54"/>
    <w:rsid w:val="00E9754A"/>
    <w:rsid w:val="00E97663"/>
    <w:rsid w:val="00EA1228"/>
    <w:rsid w:val="00EA1871"/>
    <w:rsid w:val="00EA2D4C"/>
    <w:rsid w:val="00EA31A7"/>
    <w:rsid w:val="00EA59EF"/>
    <w:rsid w:val="00EA5B63"/>
    <w:rsid w:val="00EA699A"/>
    <w:rsid w:val="00EA7B3F"/>
    <w:rsid w:val="00EB463B"/>
    <w:rsid w:val="00EB7066"/>
    <w:rsid w:val="00EC3E01"/>
    <w:rsid w:val="00EC7B09"/>
    <w:rsid w:val="00ED6FD1"/>
    <w:rsid w:val="00ED716A"/>
    <w:rsid w:val="00ED7B14"/>
    <w:rsid w:val="00EE0665"/>
    <w:rsid w:val="00EE2E34"/>
    <w:rsid w:val="00EE32BD"/>
    <w:rsid w:val="00EE44D5"/>
    <w:rsid w:val="00EE6130"/>
    <w:rsid w:val="00EE6F65"/>
    <w:rsid w:val="00EF2F26"/>
    <w:rsid w:val="00EF3C8A"/>
    <w:rsid w:val="00EF4C79"/>
    <w:rsid w:val="00EF5519"/>
    <w:rsid w:val="00EF579F"/>
    <w:rsid w:val="00F00B70"/>
    <w:rsid w:val="00F1078B"/>
    <w:rsid w:val="00F128D2"/>
    <w:rsid w:val="00F1435A"/>
    <w:rsid w:val="00F14CAC"/>
    <w:rsid w:val="00F244A4"/>
    <w:rsid w:val="00F25FBA"/>
    <w:rsid w:val="00F26FAC"/>
    <w:rsid w:val="00F3161D"/>
    <w:rsid w:val="00F32F9A"/>
    <w:rsid w:val="00F339E3"/>
    <w:rsid w:val="00F350B9"/>
    <w:rsid w:val="00F4255D"/>
    <w:rsid w:val="00F46CE3"/>
    <w:rsid w:val="00F508FF"/>
    <w:rsid w:val="00F5129F"/>
    <w:rsid w:val="00F513AC"/>
    <w:rsid w:val="00F5626C"/>
    <w:rsid w:val="00F603D1"/>
    <w:rsid w:val="00F62152"/>
    <w:rsid w:val="00F627B0"/>
    <w:rsid w:val="00F62E02"/>
    <w:rsid w:val="00F669A3"/>
    <w:rsid w:val="00F67B37"/>
    <w:rsid w:val="00F70402"/>
    <w:rsid w:val="00F735F3"/>
    <w:rsid w:val="00F73D99"/>
    <w:rsid w:val="00F75496"/>
    <w:rsid w:val="00F776DC"/>
    <w:rsid w:val="00F77A6B"/>
    <w:rsid w:val="00F80478"/>
    <w:rsid w:val="00F80C5A"/>
    <w:rsid w:val="00F820DB"/>
    <w:rsid w:val="00F8289F"/>
    <w:rsid w:val="00F83C62"/>
    <w:rsid w:val="00F83C6A"/>
    <w:rsid w:val="00F85EBA"/>
    <w:rsid w:val="00F9038B"/>
    <w:rsid w:val="00F92994"/>
    <w:rsid w:val="00F93BAC"/>
    <w:rsid w:val="00F95BD5"/>
    <w:rsid w:val="00FA0822"/>
    <w:rsid w:val="00FA0F2B"/>
    <w:rsid w:val="00FA13DC"/>
    <w:rsid w:val="00FA1A69"/>
    <w:rsid w:val="00FA2CE8"/>
    <w:rsid w:val="00FA3854"/>
    <w:rsid w:val="00FA548B"/>
    <w:rsid w:val="00FA6A12"/>
    <w:rsid w:val="00FB3B52"/>
    <w:rsid w:val="00FB7B57"/>
    <w:rsid w:val="00FB7F23"/>
    <w:rsid w:val="00FC3371"/>
    <w:rsid w:val="00FC48D1"/>
    <w:rsid w:val="00FC75DE"/>
    <w:rsid w:val="00FD2439"/>
    <w:rsid w:val="00FD5818"/>
    <w:rsid w:val="00FD7F38"/>
    <w:rsid w:val="00FE07EE"/>
    <w:rsid w:val="00FE20B3"/>
    <w:rsid w:val="00FE2C76"/>
    <w:rsid w:val="00FE4E3E"/>
    <w:rsid w:val="00FE5C7C"/>
    <w:rsid w:val="00FE67E4"/>
    <w:rsid w:val="00FE714E"/>
    <w:rsid w:val="00FF0394"/>
    <w:rsid w:val="00FF45FE"/>
    <w:rsid w:val="00FF49CE"/>
    <w:rsid w:val="00FF545D"/>
    <w:rsid w:val="00FF7617"/>
    <w:rsid w:val="00FF7B54"/>
    <w:rsid w:val="01A86CA8"/>
    <w:rsid w:val="03E82562"/>
    <w:rsid w:val="08FFB3C1"/>
    <w:rsid w:val="09B00F98"/>
    <w:rsid w:val="0DB62DDF"/>
    <w:rsid w:val="1565541D"/>
    <w:rsid w:val="170132B2"/>
    <w:rsid w:val="23C986DE"/>
    <w:rsid w:val="23D968E0"/>
    <w:rsid w:val="24BA7E9C"/>
    <w:rsid w:val="25625DBE"/>
    <w:rsid w:val="29E99EE6"/>
    <w:rsid w:val="2D48032F"/>
    <w:rsid w:val="2F4E886C"/>
    <w:rsid w:val="41880C95"/>
    <w:rsid w:val="44813F8C"/>
    <w:rsid w:val="49F73213"/>
    <w:rsid w:val="4C7A5D01"/>
    <w:rsid w:val="4CFE8F23"/>
    <w:rsid w:val="4EE8BE23"/>
    <w:rsid w:val="4FBEDB05"/>
    <w:rsid w:val="52BC26EC"/>
    <w:rsid w:val="5CDD6A5F"/>
    <w:rsid w:val="6241184D"/>
    <w:rsid w:val="6B30D33B"/>
    <w:rsid w:val="6D67FA7F"/>
    <w:rsid w:val="6E320987"/>
    <w:rsid w:val="6E41C236"/>
    <w:rsid w:val="6FDD9297"/>
    <w:rsid w:val="7728DB0A"/>
    <w:rsid w:val="7A607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25C189"/>
  <w15:docId w15:val="{307E0CD5-EF6A-4A3E-A617-8D1BE589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240"/>
    <w:pPr>
      <w:spacing w:after="200" w:line="276" w:lineRule="auto"/>
    </w:pPr>
    <w:rPr>
      <w:sz w:val="22"/>
      <w:szCs w:val="22"/>
    </w:rPr>
  </w:style>
  <w:style w:type="paragraph" w:styleId="Heading1">
    <w:name w:val="heading 1"/>
    <w:basedOn w:val="Normal"/>
    <w:next w:val="Normal"/>
    <w:link w:val="Heading1Char"/>
    <w:uiPriority w:val="9"/>
    <w:qFormat/>
    <w:rsid w:val="006564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264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7A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142"/>
    <w:pPr>
      <w:ind w:left="720"/>
      <w:contextualSpacing/>
    </w:pPr>
  </w:style>
  <w:style w:type="character" w:styleId="Hyperlink">
    <w:name w:val="Hyperlink"/>
    <w:basedOn w:val="DefaultParagraphFont"/>
    <w:uiPriority w:val="99"/>
    <w:unhideWhenUsed/>
    <w:rsid w:val="00C54DBB"/>
    <w:rPr>
      <w:color w:val="0000FF"/>
      <w:u w:val="single"/>
    </w:rPr>
  </w:style>
  <w:style w:type="paragraph" w:styleId="NormalWeb">
    <w:name w:val="Normal (Web)"/>
    <w:basedOn w:val="Normal"/>
    <w:uiPriority w:val="99"/>
    <w:unhideWhenUsed/>
    <w:rsid w:val="00775FDD"/>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B01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136"/>
    <w:rPr>
      <w:rFonts w:ascii="Tahoma" w:hAnsi="Tahoma" w:cs="Tahoma"/>
      <w:sz w:val="16"/>
      <w:szCs w:val="16"/>
    </w:rPr>
  </w:style>
  <w:style w:type="table" w:styleId="TableGrid">
    <w:name w:val="Table Grid"/>
    <w:basedOn w:val="TableNormal"/>
    <w:uiPriority w:val="59"/>
    <w:rsid w:val="00A412D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semiHidden/>
    <w:unhideWhenUsed/>
    <w:rsid w:val="008C763F"/>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763F"/>
    <w:rPr>
      <w:rFonts w:ascii="Consolas" w:eastAsiaTheme="minorHAnsi" w:hAnsi="Consolas" w:cstheme="minorBidi"/>
      <w:sz w:val="21"/>
      <w:szCs w:val="21"/>
    </w:rPr>
  </w:style>
  <w:style w:type="character" w:customStyle="1" w:styleId="conftitlelink">
    <w:name w:val="conftitlelink"/>
    <w:basedOn w:val="DefaultParagraphFont"/>
    <w:rsid w:val="005A3971"/>
  </w:style>
  <w:style w:type="character" w:customStyle="1" w:styleId="conftitlenolink">
    <w:name w:val="conftitlenolink"/>
    <w:basedOn w:val="DefaultParagraphFont"/>
    <w:rsid w:val="005A3971"/>
  </w:style>
  <w:style w:type="character" w:customStyle="1" w:styleId="redtxt1">
    <w:name w:val="red_txt1"/>
    <w:basedOn w:val="DefaultParagraphFont"/>
    <w:rsid w:val="005A3971"/>
    <w:rPr>
      <w:rFonts w:ascii="Arial" w:hAnsi="Arial" w:cs="Arial" w:hint="default"/>
      <w:color w:val="B5111B"/>
      <w:sz w:val="14"/>
      <w:szCs w:val="14"/>
    </w:rPr>
  </w:style>
  <w:style w:type="paragraph" w:styleId="NoSpacing">
    <w:name w:val="No Spacing"/>
    <w:uiPriority w:val="1"/>
    <w:qFormat/>
    <w:rsid w:val="00C2642A"/>
    <w:rPr>
      <w:sz w:val="22"/>
      <w:szCs w:val="22"/>
    </w:rPr>
  </w:style>
  <w:style w:type="character" w:customStyle="1" w:styleId="Heading2Char">
    <w:name w:val="Heading 2 Char"/>
    <w:basedOn w:val="DefaultParagraphFont"/>
    <w:link w:val="Heading2"/>
    <w:uiPriority w:val="9"/>
    <w:rsid w:val="00C2642A"/>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5A3759"/>
    <w:rPr>
      <w:sz w:val="16"/>
      <w:szCs w:val="16"/>
    </w:rPr>
  </w:style>
  <w:style w:type="paragraph" w:styleId="CommentText">
    <w:name w:val="annotation text"/>
    <w:basedOn w:val="Normal"/>
    <w:link w:val="CommentTextChar"/>
    <w:uiPriority w:val="99"/>
    <w:semiHidden/>
    <w:unhideWhenUsed/>
    <w:rsid w:val="005A3759"/>
    <w:pPr>
      <w:spacing w:line="240" w:lineRule="auto"/>
    </w:pPr>
    <w:rPr>
      <w:sz w:val="20"/>
      <w:szCs w:val="20"/>
    </w:rPr>
  </w:style>
  <w:style w:type="character" w:customStyle="1" w:styleId="CommentTextChar">
    <w:name w:val="Comment Text Char"/>
    <w:basedOn w:val="DefaultParagraphFont"/>
    <w:link w:val="CommentText"/>
    <w:uiPriority w:val="99"/>
    <w:semiHidden/>
    <w:rsid w:val="005A3759"/>
  </w:style>
  <w:style w:type="paragraph" w:styleId="CommentSubject">
    <w:name w:val="annotation subject"/>
    <w:basedOn w:val="CommentText"/>
    <w:next w:val="CommentText"/>
    <w:link w:val="CommentSubjectChar"/>
    <w:uiPriority w:val="99"/>
    <w:semiHidden/>
    <w:unhideWhenUsed/>
    <w:rsid w:val="005A3759"/>
    <w:rPr>
      <w:b/>
      <w:bCs/>
    </w:rPr>
  </w:style>
  <w:style w:type="character" w:customStyle="1" w:styleId="CommentSubjectChar">
    <w:name w:val="Comment Subject Char"/>
    <w:basedOn w:val="CommentTextChar"/>
    <w:link w:val="CommentSubject"/>
    <w:uiPriority w:val="99"/>
    <w:semiHidden/>
    <w:rsid w:val="005A3759"/>
    <w:rPr>
      <w:b/>
      <w:bCs/>
    </w:rPr>
  </w:style>
  <w:style w:type="character" w:styleId="Strong">
    <w:name w:val="Strong"/>
    <w:basedOn w:val="DefaultParagraphFont"/>
    <w:uiPriority w:val="22"/>
    <w:qFormat/>
    <w:rsid w:val="00BD7EF2"/>
    <w:rPr>
      <w:b/>
      <w:bCs/>
    </w:rPr>
  </w:style>
  <w:style w:type="character" w:customStyle="1" w:styleId="Heading3Char">
    <w:name w:val="Heading 3 Char"/>
    <w:basedOn w:val="DefaultParagraphFont"/>
    <w:link w:val="Heading3"/>
    <w:uiPriority w:val="9"/>
    <w:rsid w:val="00C27A31"/>
    <w:rPr>
      <w:rFonts w:asciiTheme="majorHAnsi" w:eastAsiaTheme="majorEastAsia" w:hAnsiTheme="majorHAnsi" w:cstheme="majorBidi"/>
      <w:b/>
      <w:bCs/>
      <w:color w:val="4F81BD" w:themeColor="accent1"/>
      <w:sz w:val="22"/>
      <w:szCs w:val="22"/>
    </w:rPr>
  </w:style>
  <w:style w:type="paragraph" w:styleId="Header">
    <w:name w:val="header"/>
    <w:basedOn w:val="Normal"/>
    <w:link w:val="HeaderChar"/>
    <w:uiPriority w:val="99"/>
    <w:unhideWhenUsed/>
    <w:rsid w:val="002A2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BA9"/>
    <w:rPr>
      <w:sz w:val="22"/>
      <w:szCs w:val="22"/>
    </w:rPr>
  </w:style>
  <w:style w:type="paragraph" w:styleId="Footer">
    <w:name w:val="footer"/>
    <w:basedOn w:val="Normal"/>
    <w:link w:val="FooterChar"/>
    <w:uiPriority w:val="99"/>
    <w:unhideWhenUsed/>
    <w:rsid w:val="002A2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BA9"/>
    <w:rPr>
      <w:sz w:val="22"/>
      <w:szCs w:val="22"/>
    </w:rPr>
  </w:style>
  <w:style w:type="character" w:styleId="FollowedHyperlink">
    <w:name w:val="FollowedHyperlink"/>
    <w:basedOn w:val="DefaultParagraphFont"/>
    <w:uiPriority w:val="99"/>
    <w:semiHidden/>
    <w:unhideWhenUsed/>
    <w:rsid w:val="005B6AEF"/>
    <w:rPr>
      <w:color w:val="800080" w:themeColor="followedHyperlink"/>
      <w:u w:val="single"/>
    </w:rPr>
  </w:style>
  <w:style w:type="paragraph" w:customStyle="1" w:styleId="m8602165922207141843msolistparagraph">
    <w:name w:val="m_8602165922207141843msolistparagraph"/>
    <w:basedOn w:val="Normal"/>
    <w:rsid w:val="00737200"/>
    <w:pPr>
      <w:spacing w:before="100" w:beforeAutospacing="1" w:after="100" w:afterAutospacing="1" w:line="240" w:lineRule="auto"/>
    </w:pPr>
    <w:rPr>
      <w:rFonts w:ascii="Times New Roman" w:eastAsiaTheme="minorHAnsi" w:hAnsi="Times New Roman"/>
      <w:sz w:val="24"/>
      <w:szCs w:val="24"/>
    </w:rPr>
  </w:style>
  <w:style w:type="paragraph" w:styleId="ListNumber4">
    <w:name w:val="List Number 4"/>
    <w:basedOn w:val="Normal"/>
    <w:rsid w:val="005B0E69"/>
    <w:pPr>
      <w:numPr>
        <w:numId w:val="2"/>
      </w:numPr>
      <w:spacing w:after="60" w:line="240" w:lineRule="auto"/>
    </w:pPr>
    <w:rPr>
      <w:rFonts w:ascii="Arial" w:eastAsia="Times New Roman" w:hAnsi="Arial"/>
      <w:szCs w:val="24"/>
    </w:rPr>
  </w:style>
  <w:style w:type="character" w:styleId="UnresolvedMention">
    <w:name w:val="Unresolved Mention"/>
    <w:basedOn w:val="DefaultParagraphFont"/>
    <w:uiPriority w:val="99"/>
    <w:semiHidden/>
    <w:unhideWhenUsed/>
    <w:rsid w:val="00055D58"/>
    <w:rPr>
      <w:color w:val="605E5C"/>
      <w:shd w:val="clear" w:color="auto" w:fill="E1DFDD"/>
    </w:rPr>
  </w:style>
  <w:style w:type="character" w:customStyle="1" w:styleId="Heading1Char">
    <w:name w:val="Heading 1 Char"/>
    <w:basedOn w:val="DefaultParagraphFont"/>
    <w:link w:val="Heading1"/>
    <w:uiPriority w:val="9"/>
    <w:rsid w:val="006564D1"/>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91751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1080">
      <w:bodyDiv w:val="1"/>
      <w:marLeft w:val="0"/>
      <w:marRight w:val="0"/>
      <w:marTop w:val="0"/>
      <w:marBottom w:val="0"/>
      <w:divBdr>
        <w:top w:val="none" w:sz="0" w:space="0" w:color="auto"/>
        <w:left w:val="none" w:sz="0" w:space="0" w:color="auto"/>
        <w:bottom w:val="none" w:sz="0" w:space="0" w:color="auto"/>
        <w:right w:val="none" w:sz="0" w:space="0" w:color="auto"/>
      </w:divBdr>
    </w:div>
    <w:div w:id="48918053">
      <w:bodyDiv w:val="1"/>
      <w:marLeft w:val="0"/>
      <w:marRight w:val="0"/>
      <w:marTop w:val="0"/>
      <w:marBottom w:val="0"/>
      <w:divBdr>
        <w:top w:val="none" w:sz="0" w:space="0" w:color="auto"/>
        <w:left w:val="none" w:sz="0" w:space="0" w:color="auto"/>
        <w:bottom w:val="none" w:sz="0" w:space="0" w:color="auto"/>
        <w:right w:val="none" w:sz="0" w:space="0" w:color="auto"/>
      </w:divBdr>
    </w:div>
    <w:div w:id="76944278">
      <w:bodyDiv w:val="1"/>
      <w:marLeft w:val="0"/>
      <w:marRight w:val="0"/>
      <w:marTop w:val="0"/>
      <w:marBottom w:val="0"/>
      <w:divBdr>
        <w:top w:val="none" w:sz="0" w:space="0" w:color="auto"/>
        <w:left w:val="none" w:sz="0" w:space="0" w:color="auto"/>
        <w:bottom w:val="none" w:sz="0" w:space="0" w:color="auto"/>
        <w:right w:val="none" w:sz="0" w:space="0" w:color="auto"/>
      </w:divBdr>
    </w:div>
    <w:div w:id="158035221">
      <w:bodyDiv w:val="1"/>
      <w:marLeft w:val="0"/>
      <w:marRight w:val="0"/>
      <w:marTop w:val="0"/>
      <w:marBottom w:val="0"/>
      <w:divBdr>
        <w:top w:val="none" w:sz="0" w:space="0" w:color="auto"/>
        <w:left w:val="none" w:sz="0" w:space="0" w:color="auto"/>
        <w:bottom w:val="none" w:sz="0" w:space="0" w:color="auto"/>
        <w:right w:val="none" w:sz="0" w:space="0" w:color="auto"/>
      </w:divBdr>
    </w:div>
    <w:div w:id="177351682">
      <w:bodyDiv w:val="1"/>
      <w:marLeft w:val="0"/>
      <w:marRight w:val="0"/>
      <w:marTop w:val="0"/>
      <w:marBottom w:val="0"/>
      <w:divBdr>
        <w:top w:val="none" w:sz="0" w:space="0" w:color="auto"/>
        <w:left w:val="none" w:sz="0" w:space="0" w:color="auto"/>
        <w:bottom w:val="none" w:sz="0" w:space="0" w:color="auto"/>
        <w:right w:val="none" w:sz="0" w:space="0" w:color="auto"/>
      </w:divBdr>
    </w:div>
    <w:div w:id="205607544">
      <w:bodyDiv w:val="1"/>
      <w:marLeft w:val="0"/>
      <w:marRight w:val="0"/>
      <w:marTop w:val="0"/>
      <w:marBottom w:val="0"/>
      <w:divBdr>
        <w:top w:val="none" w:sz="0" w:space="0" w:color="auto"/>
        <w:left w:val="none" w:sz="0" w:space="0" w:color="auto"/>
        <w:bottom w:val="none" w:sz="0" w:space="0" w:color="auto"/>
        <w:right w:val="none" w:sz="0" w:space="0" w:color="auto"/>
      </w:divBdr>
    </w:div>
    <w:div w:id="304698609">
      <w:bodyDiv w:val="1"/>
      <w:marLeft w:val="0"/>
      <w:marRight w:val="0"/>
      <w:marTop w:val="0"/>
      <w:marBottom w:val="0"/>
      <w:divBdr>
        <w:top w:val="none" w:sz="0" w:space="0" w:color="auto"/>
        <w:left w:val="none" w:sz="0" w:space="0" w:color="auto"/>
        <w:bottom w:val="none" w:sz="0" w:space="0" w:color="auto"/>
        <w:right w:val="none" w:sz="0" w:space="0" w:color="auto"/>
      </w:divBdr>
    </w:div>
    <w:div w:id="330449613">
      <w:bodyDiv w:val="1"/>
      <w:marLeft w:val="0"/>
      <w:marRight w:val="0"/>
      <w:marTop w:val="0"/>
      <w:marBottom w:val="0"/>
      <w:divBdr>
        <w:top w:val="none" w:sz="0" w:space="0" w:color="auto"/>
        <w:left w:val="none" w:sz="0" w:space="0" w:color="auto"/>
        <w:bottom w:val="none" w:sz="0" w:space="0" w:color="auto"/>
        <w:right w:val="none" w:sz="0" w:space="0" w:color="auto"/>
      </w:divBdr>
    </w:div>
    <w:div w:id="359279224">
      <w:bodyDiv w:val="1"/>
      <w:marLeft w:val="0"/>
      <w:marRight w:val="0"/>
      <w:marTop w:val="0"/>
      <w:marBottom w:val="0"/>
      <w:divBdr>
        <w:top w:val="none" w:sz="0" w:space="0" w:color="auto"/>
        <w:left w:val="none" w:sz="0" w:space="0" w:color="auto"/>
        <w:bottom w:val="none" w:sz="0" w:space="0" w:color="auto"/>
        <w:right w:val="none" w:sz="0" w:space="0" w:color="auto"/>
      </w:divBdr>
    </w:div>
    <w:div w:id="567111196">
      <w:bodyDiv w:val="1"/>
      <w:marLeft w:val="0"/>
      <w:marRight w:val="0"/>
      <w:marTop w:val="0"/>
      <w:marBottom w:val="0"/>
      <w:divBdr>
        <w:top w:val="none" w:sz="0" w:space="0" w:color="auto"/>
        <w:left w:val="none" w:sz="0" w:space="0" w:color="auto"/>
        <w:bottom w:val="none" w:sz="0" w:space="0" w:color="auto"/>
        <w:right w:val="none" w:sz="0" w:space="0" w:color="auto"/>
      </w:divBdr>
    </w:div>
    <w:div w:id="690495900">
      <w:bodyDiv w:val="1"/>
      <w:marLeft w:val="0"/>
      <w:marRight w:val="0"/>
      <w:marTop w:val="0"/>
      <w:marBottom w:val="0"/>
      <w:divBdr>
        <w:top w:val="none" w:sz="0" w:space="0" w:color="auto"/>
        <w:left w:val="none" w:sz="0" w:space="0" w:color="auto"/>
        <w:bottom w:val="none" w:sz="0" w:space="0" w:color="auto"/>
        <w:right w:val="none" w:sz="0" w:space="0" w:color="auto"/>
      </w:divBdr>
    </w:div>
    <w:div w:id="756251380">
      <w:bodyDiv w:val="1"/>
      <w:marLeft w:val="0"/>
      <w:marRight w:val="0"/>
      <w:marTop w:val="0"/>
      <w:marBottom w:val="0"/>
      <w:divBdr>
        <w:top w:val="none" w:sz="0" w:space="0" w:color="auto"/>
        <w:left w:val="none" w:sz="0" w:space="0" w:color="auto"/>
        <w:bottom w:val="none" w:sz="0" w:space="0" w:color="auto"/>
        <w:right w:val="none" w:sz="0" w:space="0" w:color="auto"/>
      </w:divBdr>
    </w:div>
    <w:div w:id="820194144">
      <w:bodyDiv w:val="1"/>
      <w:marLeft w:val="0"/>
      <w:marRight w:val="0"/>
      <w:marTop w:val="0"/>
      <w:marBottom w:val="0"/>
      <w:divBdr>
        <w:top w:val="none" w:sz="0" w:space="0" w:color="auto"/>
        <w:left w:val="none" w:sz="0" w:space="0" w:color="auto"/>
        <w:bottom w:val="none" w:sz="0" w:space="0" w:color="auto"/>
        <w:right w:val="none" w:sz="0" w:space="0" w:color="auto"/>
      </w:divBdr>
    </w:div>
    <w:div w:id="824395808">
      <w:bodyDiv w:val="1"/>
      <w:marLeft w:val="0"/>
      <w:marRight w:val="0"/>
      <w:marTop w:val="0"/>
      <w:marBottom w:val="0"/>
      <w:divBdr>
        <w:top w:val="none" w:sz="0" w:space="0" w:color="auto"/>
        <w:left w:val="none" w:sz="0" w:space="0" w:color="auto"/>
        <w:bottom w:val="none" w:sz="0" w:space="0" w:color="auto"/>
        <w:right w:val="none" w:sz="0" w:space="0" w:color="auto"/>
      </w:divBdr>
    </w:div>
    <w:div w:id="985552115">
      <w:bodyDiv w:val="1"/>
      <w:marLeft w:val="0"/>
      <w:marRight w:val="0"/>
      <w:marTop w:val="0"/>
      <w:marBottom w:val="0"/>
      <w:divBdr>
        <w:top w:val="none" w:sz="0" w:space="0" w:color="auto"/>
        <w:left w:val="none" w:sz="0" w:space="0" w:color="auto"/>
        <w:bottom w:val="none" w:sz="0" w:space="0" w:color="auto"/>
        <w:right w:val="none" w:sz="0" w:space="0" w:color="auto"/>
      </w:divBdr>
    </w:div>
    <w:div w:id="990408637">
      <w:bodyDiv w:val="1"/>
      <w:marLeft w:val="0"/>
      <w:marRight w:val="0"/>
      <w:marTop w:val="0"/>
      <w:marBottom w:val="0"/>
      <w:divBdr>
        <w:top w:val="none" w:sz="0" w:space="0" w:color="auto"/>
        <w:left w:val="none" w:sz="0" w:space="0" w:color="auto"/>
        <w:bottom w:val="none" w:sz="0" w:space="0" w:color="auto"/>
        <w:right w:val="none" w:sz="0" w:space="0" w:color="auto"/>
      </w:divBdr>
    </w:div>
    <w:div w:id="1060056525">
      <w:bodyDiv w:val="1"/>
      <w:marLeft w:val="0"/>
      <w:marRight w:val="0"/>
      <w:marTop w:val="0"/>
      <w:marBottom w:val="0"/>
      <w:divBdr>
        <w:top w:val="none" w:sz="0" w:space="0" w:color="auto"/>
        <w:left w:val="none" w:sz="0" w:space="0" w:color="auto"/>
        <w:bottom w:val="none" w:sz="0" w:space="0" w:color="auto"/>
        <w:right w:val="none" w:sz="0" w:space="0" w:color="auto"/>
      </w:divBdr>
    </w:div>
    <w:div w:id="1064452831">
      <w:bodyDiv w:val="1"/>
      <w:marLeft w:val="0"/>
      <w:marRight w:val="0"/>
      <w:marTop w:val="0"/>
      <w:marBottom w:val="0"/>
      <w:divBdr>
        <w:top w:val="none" w:sz="0" w:space="0" w:color="auto"/>
        <w:left w:val="none" w:sz="0" w:space="0" w:color="auto"/>
        <w:bottom w:val="none" w:sz="0" w:space="0" w:color="auto"/>
        <w:right w:val="none" w:sz="0" w:space="0" w:color="auto"/>
      </w:divBdr>
    </w:div>
    <w:div w:id="1333991982">
      <w:bodyDiv w:val="1"/>
      <w:marLeft w:val="0"/>
      <w:marRight w:val="0"/>
      <w:marTop w:val="0"/>
      <w:marBottom w:val="0"/>
      <w:divBdr>
        <w:top w:val="none" w:sz="0" w:space="0" w:color="auto"/>
        <w:left w:val="none" w:sz="0" w:space="0" w:color="auto"/>
        <w:bottom w:val="none" w:sz="0" w:space="0" w:color="auto"/>
        <w:right w:val="none" w:sz="0" w:space="0" w:color="auto"/>
      </w:divBdr>
    </w:div>
    <w:div w:id="1421369939">
      <w:bodyDiv w:val="1"/>
      <w:marLeft w:val="0"/>
      <w:marRight w:val="0"/>
      <w:marTop w:val="0"/>
      <w:marBottom w:val="0"/>
      <w:divBdr>
        <w:top w:val="none" w:sz="0" w:space="0" w:color="auto"/>
        <w:left w:val="none" w:sz="0" w:space="0" w:color="auto"/>
        <w:bottom w:val="none" w:sz="0" w:space="0" w:color="auto"/>
        <w:right w:val="none" w:sz="0" w:space="0" w:color="auto"/>
      </w:divBdr>
    </w:div>
    <w:div w:id="1460491929">
      <w:bodyDiv w:val="1"/>
      <w:marLeft w:val="0"/>
      <w:marRight w:val="0"/>
      <w:marTop w:val="0"/>
      <w:marBottom w:val="0"/>
      <w:divBdr>
        <w:top w:val="none" w:sz="0" w:space="0" w:color="auto"/>
        <w:left w:val="none" w:sz="0" w:space="0" w:color="auto"/>
        <w:bottom w:val="none" w:sz="0" w:space="0" w:color="auto"/>
        <w:right w:val="none" w:sz="0" w:space="0" w:color="auto"/>
      </w:divBdr>
    </w:div>
    <w:div w:id="1475677616">
      <w:bodyDiv w:val="1"/>
      <w:marLeft w:val="0"/>
      <w:marRight w:val="0"/>
      <w:marTop w:val="0"/>
      <w:marBottom w:val="0"/>
      <w:divBdr>
        <w:top w:val="none" w:sz="0" w:space="0" w:color="auto"/>
        <w:left w:val="none" w:sz="0" w:space="0" w:color="auto"/>
        <w:bottom w:val="none" w:sz="0" w:space="0" w:color="auto"/>
        <w:right w:val="none" w:sz="0" w:space="0" w:color="auto"/>
      </w:divBdr>
    </w:div>
    <w:div w:id="1808357092">
      <w:bodyDiv w:val="1"/>
      <w:marLeft w:val="0"/>
      <w:marRight w:val="0"/>
      <w:marTop w:val="0"/>
      <w:marBottom w:val="0"/>
      <w:divBdr>
        <w:top w:val="none" w:sz="0" w:space="0" w:color="auto"/>
        <w:left w:val="none" w:sz="0" w:space="0" w:color="auto"/>
        <w:bottom w:val="none" w:sz="0" w:space="0" w:color="auto"/>
        <w:right w:val="none" w:sz="0" w:space="0" w:color="auto"/>
      </w:divBdr>
    </w:div>
    <w:div w:id="1970167249">
      <w:bodyDiv w:val="1"/>
      <w:marLeft w:val="0"/>
      <w:marRight w:val="0"/>
      <w:marTop w:val="0"/>
      <w:marBottom w:val="0"/>
      <w:divBdr>
        <w:top w:val="none" w:sz="0" w:space="0" w:color="auto"/>
        <w:left w:val="none" w:sz="0" w:space="0" w:color="auto"/>
        <w:bottom w:val="none" w:sz="0" w:space="0" w:color="auto"/>
        <w:right w:val="none" w:sz="0" w:space="0" w:color="auto"/>
      </w:divBdr>
    </w:div>
    <w:div w:id="1986205473">
      <w:bodyDiv w:val="1"/>
      <w:marLeft w:val="0"/>
      <w:marRight w:val="0"/>
      <w:marTop w:val="0"/>
      <w:marBottom w:val="0"/>
      <w:divBdr>
        <w:top w:val="none" w:sz="0" w:space="0" w:color="auto"/>
        <w:left w:val="none" w:sz="0" w:space="0" w:color="auto"/>
        <w:bottom w:val="none" w:sz="0" w:space="0" w:color="auto"/>
        <w:right w:val="none" w:sz="0" w:space="0" w:color="auto"/>
      </w:divBdr>
    </w:div>
    <w:div w:id="1990014201">
      <w:bodyDiv w:val="1"/>
      <w:marLeft w:val="0"/>
      <w:marRight w:val="0"/>
      <w:marTop w:val="0"/>
      <w:marBottom w:val="0"/>
      <w:divBdr>
        <w:top w:val="none" w:sz="0" w:space="0" w:color="auto"/>
        <w:left w:val="none" w:sz="0" w:space="0" w:color="auto"/>
        <w:bottom w:val="none" w:sz="0" w:space="0" w:color="auto"/>
        <w:right w:val="none" w:sz="0" w:space="0" w:color="auto"/>
      </w:divBdr>
    </w:div>
    <w:div w:id="2013022290">
      <w:bodyDiv w:val="1"/>
      <w:marLeft w:val="0"/>
      <w:marRight w:val="0"/>
      <w:marTop w:val="0"/>
      <w:marBottom w:val="0"/>
      <w:divBdr>
        <w:top w:val="none" w:sz="0" w:space="0" w:color="auto"/>
        <w:left w:val="none" w:sz="0" w:space="0" w:color="auto"/>
        <w:bottom w:val="none" w:sz="0" w:space="0" w:color="auto"/>
        <w:right w:val="none" w:sz="0" w:space="0" w:color="auto"/>
      </w:divBdr>
    </w:div>
    <w:div w:id="2049334522">
      <w:bodyDiv w:val="1"/>
      <w:marLeft w:val="0"/>
      <w:marRight w:val="0"/>
      <w:marTop w:val="0"/>
      <w:marBottom w:val="0"/>
      <w:divBdr>
        <w:top w:val="none" w:sz="0" w:space="0" w:color="auto"/>
        <w:left w:val="none" w:sz="0" w:space="0" w:color="auto"/>
        <w:bottom w:val="none" w:sz="0" w:space="0" w:color="auto"/>
        <w:right w:val="none" w:sz="0" w:space="0" w:color="auto"/>
      </w:divBdr>
    </w:div>
    <w:div w:id="209211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smo.org" TargetMode="External"/><Relationship Id="rId18" Type="http://schemas.openxmlformats.org/officeDocument/2006/relationships/hyperlink" Target="http://www.mismo.org/standards-and-resources/emortgage-specifications/smart-doc%C2%AE-componen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mismo.org/get-started/innovation-fee" TargetMode="External"/><Relationship Id="rId17" Type="http://schemas.openxmlformats.org/officeDocument/2006/relationships/hyperlink" Target="http://www.mismo.org/standards-and-resources/emortgage-specifications/remote-online-notarization-standard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mismo.org/standards-and-resources/residential-specifications/other-residential/closing-instruc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mismo.org/standards-and-resources/residential-specifications/datasets/industry-loan-application-dataset-(ilad)"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mismo.org/standards-and-resources/residential-specifications/logical-data-mode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biz.mba.org/ebusiness/OrdersManagement/AdminOrderDetail.aspx"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EBB17FE7FD2B4E83987A045421C95F" ma:contentTypeVersion="4" ma:contentTypeDescription="Create a new document." ma:contentTypeScope="" ma:versionID="651381b21d8a21f8b9a530ba8be865e3">
  <xsd:schema xmlns:xsd="http://www.w3.org/2001/XMLSchema" xmlns:xs="http://www.w3.org/2001/XMLSchema" xmlns:p="http://schemas.microsoft.com/office/2006/metadata/properties" xmlns:ns2="fc7342b9-f0f3-4c57-a423-00df02f7c110" targetNamespace="http://schemas.microsoft.com/office/2006/metadata/properties" ma:root="true" ma:fieldsID="eeeda838cbe5b2a00c64c6012d63127b" ns2:_="">
    <xsd:import namespace="fc7342b9-f0f3-4c57-a423-00df02f7c1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342b9-f0f3-4c57-a423-00df02f7c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89DFD-B578-4F86-90D3-8DF1A5583C28}">
  <ds:schemaRefs>
    <ds:schemaRef ds:uri="http://schemas.microsoft.com/sharepoint/v3/contenttype/forms"/>
  </ds:schemaRefs>
</ds:datastoreItem>
</file>

<file path=customXml/itemProps2.xml><?xml version="1.0" encoding="utf-8"?>
<ds:datastoreItem xmlns:ds="http://schemas.openxmlformats.org/officeDocument/2006/customXml" ds:itemID="{A163F058-EDC0-493A-B409-04E689CFD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342b9-f0f3-4c57-a423-00df02f7c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91657E-1C96-41D7-A927-F4AF0D26AE73}">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921A7DF8-0650-4436-947D-B3589AE43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968</Words>
  <Characters>5520</Characters>
  <Application>Microsoft Office Word</Application>
  <DocSecurity>0</DocSecurity>
  <Lines>46</Lines>
  <Paragraphs>12</Paragraphs>
  <ScaleCrop>false</ScaleCrop>
  <Company>MERS Inc</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Governance Committee Agenda</dc:title>
  <dc:subject>November8, 2011</dc:subject>
  <dc:creator>gloriaz</dc:creator>
  <cp:keywords/>
  <dc:description/>
  <cp:lastModifiedBy>Bradshaw, Kelly</cp:lastModifiedBy>
  <cp:revision>4</cp:revision>
  <cp:lastPrinted>2018-04-09T11:56:00Z</cp:lastPrinted>
  <dcterms:created xsi:type="dcterms:W3CDTF">2023-02-07T20:34:00Z</dcterms:created>
  <dcterms:modified xsi:type="dcterms:W3CDTF">2023-02-07T21:04:00Z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0x010100FEEBB17FE7FD2B4E83987A045421C95F</vt:lpwstr>
  </property>
</Properties>
</file>