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9E78" w14:textId="0552DA27" w:rsidR="00C3340A" w:rsidRPr="00CA11A9" w:rsidRDefault="00D47F4B" w:rsidP="00044B7E">
      <w:pPr>
        <w:spacing w:before="1920" w:beforeAutospacing="0" w:after="0" w:afterAutospacing="0" w:line="240" w:lineRule="auto"/>
        <w:jc w:val="center"/>
        <w:rPr>
          <w:rFonts w:asciiTheme="minorHAnsi" w:hAnsiTheme="minorHAnsi" w:cstheme="minorHAnsi"/>
          <w:sz w:val="40"/>
          <w:szCs w:val="40"/>
        </w:rPr>
      </w:pPr>
      <w:r w:rsidRPr="00CA11A9">
        <w:rPr>
          <w:rFonts w:asciiTheme="minorHAnsi" w:hAnsiTheme="minorHAnsi" w:cstheme="minorHAnsi"/>
          <w:b/>
          <w:bCs/>
          <w:noProof/>
          <w:sz w:val="48"/>
        </w:rPr>
        <w:drawing>
          <wp:inline distT="0" distB="0" distL="0" distR="0" wp14:anchorId="0577CFDA" wp14:editId="57AB67AB">
            <wp:extent cx="3811905" cy="1235075"/>
            <wp:effectExtent l="0" t="0" r="0" b="3175"/>
            <wp:docPr id="6" name="Picture 6" descr="https://higherlogicdownload.s3.amazonaws.com/MISMO/a03b682a-ee17-424e-894f-2a9eaa71b7aa/UploadedImages/MISMO%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gherlogicdownload.s3.amazonaws.com/MISMO/a03b682a-ee17-424e-894f-2a9eaa71b7aa/UploadedImages/MISMO%20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1905" cy="1235075"/>
                    </a:xfrm>
                    <a:prstGeom prst="rect">
                      <a:avLst/>
                    </a:prstGeom>
                    <a:noFill/>
                    <a:ln>
                      <a:noFill/>
                    </a:ln>
                  </pic:spPr>
                </pic:pic>
              </a:graphicData>
            </a:graphic>
          </wp:inline>
        </w:drawing>
      </w:r>
    </w:p>
    <w:p w14:paraId="5687ACEF" w14:textId="77777777" w:rsidR="00D45D16" w:rsidRPr="00CA11A9" w:rsidRDefault="00D45D16" w:rsidP="00044B7E">
      <w:pPr>
        <w:spacing w:before="1920" w:beforeAutospacing="0" w:after="0" w:afterAutospacing="0" w:line="240" w:lineRule="auto"/>
        <w:jc w:val="center"/>
        <w:rPr>
          <w:rFonts w:asciiTheme="minorHAnsi" w:hAnsiTheme="minorHAnsi" w:cstheme="minorHAnsi"/>
          <w:sz w:val="40"/>
          <w:szCs w:val="40"/>
        </w:rPr>
      </w:pPr>
    </w:p>
    <w:p w14:paraId="7DCAE07B" w14:textId="5F258A3D" w:rsidR="00DB652F" w:rsidRPr="00CA11A9" w:rsidRDefault="00000000" w:rsidP="00044B7E">
      <w:pPr>
        <w:pStyle w:val="Subtitle"/>
        <w:spacing w:before="480" w:beforeAutospacing="0" w:after="0" w:afterAutospacing="0" w:line="240" w:lineRule="auto"/>
        <w:jc w:val="center"/>
        <w:rPr>
          <w:rFonts w:asciiTheme="minorHAnsi" w:hAnsiTheme="minorHAnsi" w:cstheme="minorHAnsi"/>
          <w:b/>
          <w:sz w:val="48"/>
          <w:szCs w:val="48"/>
        </w:rPr>
      </w:pPr>
      <w:sdt>
        <w:sdtPr>
          <w:rPr>
            <w:rFonts w:asciiTheme="minorHAnsi" w:hAnsiTheme="minorHAnsi" w:cstheme="minorHAnsi"/>
            <w:b/>
            <w:bCs/>
            <w:color w:val="000000"/>
            <w:sz w:val="36"/>
            <w:szCs w:val="36"/>
          </w:rPr>
          <w:alias w:val="Title"/>
          <w:tag w:val=""/>
          <w:id w:val="-904368383"/>
          <w:placeholder>
            <w:docPart w:val="C5BE86B067E34C80B57B7B0DC41435E1"/>
          </w:placeholder>
          <w:dataBinding w:prefixMappings="xmlns:ns0='http://purl.org/dc/elements/1.1/' xmlns:ns1='http://schemas.openxmlformats.org/package/2006/metadata/core-properties' " w:xpath="/ns1:coreProperties[1]/ns0:title[1]" w:storeItemID="{6C3C8BC8-F283-45AE-878A-BAB7291924A1}"/>
          <w:text/>
        </w:sdtPr>
        <w:sdtContent>
          <w:r w:rsidR="00D45D16" w:rsidRPr="00CA11A9">
            <w:rPr>
              <w:rFonts w:asciiTheme="minorHAnsi" w:hAnsiTheme="minorHAnsi" w:cstheme="minorHAnsi"/>
              <w:b/>
              <w:bCs/>
              <w:color w:val="000000"/>
              <w:sz w:val="36"/>
              <w:szCs w:val="36"/>
            </w:rPr>
            <w:t xml:space="preserve">MISMO </w:t>
          </w:r>
          <w:r w:rsidR="00986F8B" w:rsidRPr="00CA11A9">
            <w:rPr>
              <w:rFonts w:asciiTheme="minorHAnsi" w:hAnsiTheme="minorHAnsi" w:cstheme="minorHAnsi"/>
              <w:b/>
              <w:bCs/>
              <w:color w:val="000000"/>
              <w:sz w:val="36"/>
              <w:szCs w:val="36"/>
            </w:rPr>
            <w:t>Flood Risk Disclosure Guide</w:t>
          </w:r>
        </w:sdtContent>
      </w:sdt>
    </w:p>
    <w:p w14:paraId="0FC3690B" w14:textId="375388A1" w:rsidR="006D0004" w:rsidRPr="00A9413F" w:rsidRDefault="003B4620" w:rsidP="003B4620">
      <w:pPr>
        <w:pStyle w:val="BodyText"/>
        <w:spacing w:before="0" w:beforeAutospacing="0" w:after="0" w:afterAutospacing="0"/>
        <w:jc w:val="center"/>
        <w:rPr>
          <w:rFonts w:asciiTheme="minorHAnsi" w:hAnsiTheme="minorHAnsi" w:cstheme="minorHAnsi"/>
          <w:sz w:val="28"/>
          <w:szCs w:val="28"/>
        </w:rPr>
      </w:pPr>
      <w:r w:rsidRPr="00A9413F">
        <w:rPr>
          <w:rFonts w:asciiTheme="minorHAnsi" w:hAnsiTheme="minorHAnsi" w:cstheme="minorHAnsi"/>
          <w:sz w:val="28"/>
          <w:szCs w:val="28"/>
        </w:rPr>
        <w:t>Version 1</w:t>
      </w:r>
    </w:p>
    <w:p w14:paraId="2E1035F7" w14:textId="77777777" w:rsidR="006D0004" w:rsidRPr="00CA11A9" w:rsidRDefault="006D0004" w:rsidP="00211076">
      <w:pPr>
        <w:rPr>
          <w:rFonts w:asciiTheme="minorHAnsi" w:hAnsiTheme="minorHAnsi" w:cstheme="minorHAnsi"/>
        </w:rPr>
      </w:pPr>
    </w:p>
    <w:p w14:paraId="0ED4A521" w14:textId="77777777" w:rsidR="00A1605A" w:rsidRPr="00CA11A9" w:rsidRDefault="00A1605A" w:rsidP="00211076">
      <w:pPr>
        <w:rPr>
          <w:rFonts w:asciiTheme="minorHAnsi" w:hAnsiTheme="minorHAnsi" w:cstheme="minorHAnsi"/>
        </w:rPr>
      </w:pPr>
    </w:p>
    <w:p w14:paraId="09D68A9B" w14:textId="7DA874D0" w:rsidR="00A1605A" w:rsidRPr="00CA11A9" w:rsidRDefault="008A4B9A" w:rsidP="00A1605A">
      <w:pPr>
        <w:jc w:val="center"/>
        <w:rPr>
          <w:rFonts w:asciiTheme="minorHAnsi" w:hAnsiTheme="minorHAnsi" w:cstheme="minorHAnsi"/>
          <w:b/>
          <w:bCs/>
          <w:color w:val="000000"/>
          <w:sz w:val="32"/>
          <w:szCs w:val="32"/>
        </w:rPr>
        <w:sectPr w:rsidR="00A1605A" w:rsidRPr="00CA11A9" w:rsidSect="00B01459">
          <w:pgSz w:w="12240" w:h="15840"/>
          <w:pgMar w:top="1440" w:right="1080" w:bottom="1440" w:left="1080" w:header="720" w:footer="288" w:gutter="0"/>
          <w:pgNumType w:fmt="lowerRoman" w:start="1"/>
          <w:cols w:space="720"/>
          <w:docGrid w:linePitch="600" w:charSpace="32768"/>
        </w:sectPr>
      </w:pPr>
      <w:r>
        <w:rPr>
          <w:rFonts w:asciiTheme="minorHAnsi" w:hAnsiTheme="minorHAnsi" w:cstheme="minorHAnsi"/>
          <w:b/>
          <w:bCs/>
          <w:color w:val="000000"/>
          <w:sz w:val="32"/>
          <w:szCs w:val="32"/>
        </w:rPr>
        <w:t>DATED</w:t>
      </w:r>
      <w:r w:rsidR="00A1605A" w:rsidRPr="00CA11A9">
        <w:rPr>
          <w:rFonts w:asciiTheme="minorHAnsi" w:hAnsiTheme="minorHAnsi" w:cstheme="minorHAnsi"/>
          <w:b/>
          <w:bCs/>
          <w:color w:val="000000"/>
          <w:sz w:val="32"/>
          <w:szCs w:val="32"/>
        </w:rPr>
        <w:t xml:space="preserve">: </w:t>
      </w:r>
      <w:r>
        <w:rPr>
          <w:rFonts w:asciiTheme="minorHAnsi" w:hAnsiTheme="minorHAnsi" w:cstheme="minorHAnsi"/>
          <w:b/>
          <w:bCs/>
          <w:color w:val="000000"/>
          <w:sz w:val="32"/>
          <w:szCs w:val="32"/>
        </w:rPr>
        <w:t>01</w:t>
      </w:r>
      <w:r w:rsidR="00986F8B" w:rsidRPr="00CA11A9">
        <w:rPr>
          <w:rFonts w:asciiTheme="minorHAnsi" w:hAnsiTheme="minorHAnsi" w:cstheme="minorHAnsi"/>
          <w:b/>
          <w:bCs/>
          <w:color w:val="000000"/>
          <w:sz w:val="32"/>
          <w:szCs w:val="32"/>
        </w:rPr>
        <w:t>.</w:t>
      </w:r>
      <w:r>
        <w:rPr>
          <w:rFonts w:asciiTheme="minorHAnsi" w:hAnsiTheme="minorHAnsi" w:cstheme="minorHAnsi"/>
          <w:b/>
          <w:bCs/>
          <w:color w:val="000000"/>
          <w:sz w:val="32"/>
          <w:szCs w:val="32"/>
        </w:rPr>
        <w:t>03</w:t>
      </w:r>
      <w:r w:rsidR="00986F8B" w:rsidRPr="00CA11A9">
        <w:rPr>
          <w:rFonts w:asciiTheme="minorHAnsi" w:hAnsiTheme="minorHAnsi" w:cstheme="minorHAnsi"/>
          <w:b/>
          <w:bCs/>
          <w:color w:val="000000"/>
          <w:sz w:val="32"/>
          <w:szCs w:val="32"/>
        </w:rPr>
        <w:t>.202</w:t>
      </w:r>
      <w:r>
        <w:rPr>
          <w:rFonts w:asciiTheme="minorHAnsi" w:hAnsiTheme="minorHAnsi" w:cstheme="minorHAnsi"/>
          <w:b/>
          <w:bCs/>
          <w:color w:val="000000"/>
          <w:sz w:val="32"/>
          <w:szCs w:val="32"/>
        </w:rPr>
        <w:t>3</w:t>
      </w:r>
    </w:p>
    <w:p w14:paraId="1F55CD83" w14:textId="0D43D389" w:rsidR="003C4C5C" w:rsidRDefault="003C4C5C" w:rsidP="003C4C5C">
      <w:pPr>
        <w:pStyle w:val="paragraph"/>
        <w:spacing w:before="0" w:beforeAutospacing="0" w:after="0" w:afterAutospacing="0"/>
        <w:textAlignment w:val="baseline"/>
        <w:rPr>
          <w:rFonts w:ascii="Calibri" w:hAnsi="Calibri" w:cs="Calibri"/>
          <w:b/>
          <w:bCs/>
          <w:color w:val="201F1E"/>
          <w:sz w:val="22"/>
          <w:szCs w:val="22"/>
          <w:shd w:val="clear" w:color="auto" w:fill="FFFFFF"/>
        </w:rPr>
      </w:pPr>
      <w:r>
        <w:rPr>
          <w:rFonts w:ascii="Calibri" w:hAnsi="Calibri" w:cs="Calibri"/>
          <w:b/>
          <w:bCs/>
          <w:color w:val="201F1E"/>
          <w:sz w:val="22"/>
          <w:szCs w:val="22"/>
          <w:shd w:val="clear" w:color="auto" w:fill="FFFFFF"/>
        </w:rPr>
        <w:lastRenderedPageBreak/>
        <w:t>©2023 The Mortgage Industry Standards Maintenance Organization. All rights reserved</w:t>
      </w:r>
    </w:p>
    <w:p w14:paraId="39B9E9A4" w14:textId="6E420E7F" w:rsidR="003C4C5C" w:rsidRDefault="003C4C5C" w:rsidP="003C4C5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i/>
          <w:iCs/>
          <w:sz w:val="22"/>
          <w:szCs w:val="22"/>
        </w:rPr>
        <w:t xml:space="preserve">NOTE:  </w:t>
      </w:r>
      <w:r>
        <w:rPr>
          <w:rStyle w:val="normaltextrun"/>
          <w:rFonts w:ascii="Calibri" w:hAnsi="Calibri" w:cs="Calibri"/>
          <w:i/>
          <w:iCs/>
          <w:sz w:val="22"/>
          <w:szCs w:val="22"/>
        </w:rPr>
        <w:t>The above copyright notice must be included in all copies of this MISMO Product and in any derivative works based on this MISMO Product that are produced by Distributor.</w:t>
      </w:r>
      <w:r>
        <w:rPr>
          <w:rStyle w:val="normaltextrun"/>
          <w:rFonts w:ascii="Calibri" w:hAnsi="Calibri" w:cs="Calibri"/>
          <w:b/>
          <w:bCs/>
          <w:i/>
          <w:iCs/>
          <w:sz w:val="22"/>
          <w:szCs w:val="22"/>
        </w:rPr>
        <w:t> </w:t>
      </w:r>
      <w:r>
        <w:rPr>
          <w:rStyle w:val="eop"/>
          <w:rFonts w:ascii="Calibri" w:hAnsi="Calibri" w:cs="Calibri"/>
          <w:sz w:val="22"/>
          <w:szCs w:val="22"/>
        </w:rPr>
        <w:t> </w:t>
      </w:r>
    </w:p>
    <w:p w14:paraId="2C450442" w14:textId="77777777" w:rsidR="003C4C5C" w:rsidRDefault="003C4C5C" w:rsidP="003C4C5C">
      <w:pPr>
        <w:pStyle w:val="paragraph"/>
        <w:spacing w:before="0" w:beforeAutospacing="0" w:after="0" w:afterAutospacing="0"/>
        <w:textAlignment w:val="baseline"/>
        <w:rPr>
          <w:rFonts w:ascii="Segoe UI" w:hAnsi="Segoe UI" w:cs="Segoe UI"/>
          <w:sz w:val="18"/>
          <w:szCs w:val="18"/>
        </w:rPr>
      </w:pPr>
    </w:p>
    <w:p w14:paraId="6EC11CFC" w14:textId="77777777" w:rsidR="003C4C5C" w:rsidRDefault="003C4C5C" w:rsidP="003C4C5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AUTHORIZED COMMERCIAL USAGE:</w:t>
      </w:r>
      <w:r>
        <w:rPr>
          <w:rStyle w:val="normaltextrun"/>
          <w:rFonts w:ascii="Calibri" w:hAnsi="Calibri" w:cs="Calibri"/>
          <w:sz w:val="22"/>
          <w:szCs w:val="22"/>
        </w:rPr>
        <w:t xml:space="preserve"> This MISMO Product (as defined in </w:t>
      </w:r>
      <w:hyperlink r:id="rId12" w:tgtFrame="_blank" w:history="1">
        <w:r>
          <w:rPr>
            <w:rStyle w:val="normaltextrun"/>
            <w:rFonts w:ascii="Calibri" w:hAnsi="Calibri" w:cs="Calibri"/>
            <w:color w:val="0000FF"/>
            <w:sz w:val="22"/>
            <w:szCs w:val="22"/>
            <w:u w:val="single"/>
          </w:rPr>
          <w:t>MISMO's 2018 Intellectual Property Rights Policy</w:t>
        </w:r>
      </w:hyperlink>
      <w:r>
        <w:rPr>
          <w:rStyle w:val="normaltextrun"/>
          <w:rFonts w:ascii="Calibri" w:hAnsi="Calibri" w:cs="Calibri"/>
          <w:sz w:val="22"/>
          <w:szCs w:val="22"/>
        </w:rPr>
        <w:t xml:space="preserve">) is subject to a commercial </w:t>
      </w:r>
      <w:hyperlink r:id="rId13" w:tgtFrame="_blank" w:history="1">
        <w:r>
          <w:rPr>
            <w:rStyle w:val="normaltextrun"/>
            <w:rFonts w:ascii="Calibri" w:hAnsi="Calibri" w:cs="Calibri"/>
            <w:color w:val="0000FF"/>
            <w:sz w:val="22"/>
            <w:szCs w:val="22"/>
            <w:u w:val="single"/>
          </w:rPr>
          <w:t>MISMO Product Distributor License</w:t>
        </w:r>
      </w:hyperlink>
      <w:r>
        <w:rPr>
          <w:rStyle w:val="normaltextrun"/>
          <w:rFonts w:ascii="Calibri" w:hAnsi="Calibri" w:cs="Calibri"/>
          <w:sz w:val="22"/>
          <w:szCs w:val="22"/>
        </w:rPr>
        <w:t xml:space="preserve"> (the “Distributor License”) and grants the licensee the right to use this Product in Commercial transactions in accordance with the terms of that license.  Accordingly, the licensee may incorporate this Product, in whole or in part, into material that may be shared outside of the licensee and made available for sale.</w:t>
      </w:r>
      <w:r>
        <w:rPr>
          <w:rStyle w:val="eop"/>
          <w:rFonts w:ascii="Calibri" w:hAnsi="Calibri" w:cs="Calibri"/>
          <w:sz w:val="22"/>
          <w:szCs w:val="22"/>
        </w:rPr>
        <w:t> </w:t>
      </w:r>
    </w:p>
    <w:p w14:paraId="0181D48E" w14:textId="77777777" w:rsidR="003C4C5C" w:rsidRDefault="003C4C5C" w:rsidP="003C4C5C">
      <w:pPr>
        <w:pStyle w:val="paragraph"/>
        <w:spacing w:before="0" w:beforeAutospacing="0" w:after="0" w:afterAutospacing="0"/>
        <w:textAlignment w:val="baseline"/>
        <w:rPr>
          <w:rFonts w:ascii="Segoe UI" w:hAnsi="Segoe UI" w:cs="Segoe UI"/>
          <w:sz w:val="18"/>
          <w:szCs w:val="18"/>
        </w:rPr>
      </w:pPr>
    </w:p>
    <w:p w14:paraId="6CC3F95D" w14:textId="77777777" w:rsidR="003C4C5C" w:rsidRDefault="003C4C5C" w:rsidP="003C4C5C">
      <w:pPr>
        <w:pStyle w:val="paragraph"/>
        <w:spacing w:before="0" w:beforeAutospacing="0" w:after="0" w:afterAutospacing="0"/>
        <w:ind w:right="975"/>
        <w:textAlignment w:val="baseline"/>
        <w:rPr>
          <w:rStyle w:val="eop"/>
          <w:rFonts w:ascii="Calibri" w:hAnsi="Calibri" w:cs="Calibri"/>
          <w:sz w:val="22"/>
          <w:szCs w:val="22"/>
        </w:rPr>
      </w:pPr>
      <w:r>
        <w:rPr>
          <w:rStyle w:val="normaltextrun"/>
          <w:rFonts w:ascii="Calibri" w:hAnsi="Calibri" w:cs="Calibri"/>
          <w:b/>
          <w:bCs/>
          <w:sz w:val="22"/>
          <w:szCs w:val="22"/>
        </w:rPr>
        <w:t>REQUIRED LEGAL NOTICES</w:t>
      </w:r>
      <w:r>
        <w:rPr>
          <w:rStyle w:val="normaltextrun"/>
          <w:rFonts w:ascii="Calibri" w:hAnsi="Calibri" w:cs="Calibri"/>
          <w:sz w:val="22"/>
          <w:szCs w:val="22"/>
        </w:rPr>
        <w:t xml:space="preserve">: Per Section 8 of the Distributor License, there are Legal Notices that must be included in all copies of this MISMO Product and in any derivative works based on this MISMO Product including any software applications developed by Distributor based upon this Product. For details, see </w:t>
      </w:r>
      <w:hyperlink r:id="rId14" w:tgtFrame="_blank" w:history="1">
        <w:r>
          <w:rPr>
            <w:rStyle w:val="normaltextrun"/>
            <w:rFonts w:ascii="Calibri" w:hAnsi="Calibri" w:cs="Calibri"/>
            <w:color w:val="0000FF"/>
            <w:sz w:val="22"/>
            <w:szCs w:val="22"/>
            <w:u w:val="single"/>
          </w:rPr>
          <w:t>Distributor Required Legal Notices</w:t>
        </w:r>
      </w:hyperlink>
      <w:r>
        <w:rPr>
          <w:rStyle w:val="normaltextrun"/>
          <w:rFonts w:ascii="Calibri" w:hAnsi="Calibri" w:cs="Calibri"/>
          <w:sz w:val="22"/>
          <w:szCs w:val="22"/>
        </w:rPr>
        <w:t>. </w:t>
      </w:r>
      <w:r>
        <w:rPr>
          <w:rStyle w:val="eop"/>
          <w:rFonts w:ascii="Calibri" w:hAnsi="Calibri" w:cs="Calibri"/>
          <w:sz w:val="22"/>
          <w:szCs w:val="22"/>
        </w:rPr>
        <w:t> </w:t>
      </w:r>
    </w:p>
    <w:p w14:paraId="35426451" w14:textId="77777777" w:rsidR="003C4C5C" w:rsidRDefault="003C4C5C" w:rsidP="003C4C5C">
      <w:pPr>
        <w:pStyle w:val="paragraph"/>
        <w:spacing w:before="0" w:beforeAutospacing="0" w:after="0" w:afterAutospacing="0"/>
        <w:ind w:right="975"/>
        <w:textAlignment w:val="baseline"/>
        <w:rPr>
          <w:rFonts w:ascii="Segoe UI" w:hAnsi="Segoe UI" w:cs="Segoe UI"/>
          <w:sz w:val="18"/>
          <w:szCs w:val="18"/>
        </w:rPr>
      </w:pPr>
    </w:p>
    <w:p w14:paraId="4F0F3C49" w14:textId="77777777" w:rsidR="003C4C5C" w:rsidRDefault="003C4C5C" w:rsidP="003C4C5C">
      <w:pPr>
        <w:pStyle w:val="paragraph"/>
        <w:spacing w:before="0" w:beforeAutospacing="0" w:after="0" w:afterAutospacing="0"/>
        <w:ind w:right="975"/>
        <w:textAlignment w:val="baseline"/>
        <w:rPr>
          <w:rStyle w:val="eop"/>
          <w:rFonts w:ascii="Calibri" w:hAnsi="Calibri" w:cs="Calibri"/>
          <w:sz w:val="22"/>
          <w:szCs w:val="22"/>
        </w:rPr>
      </w:pPr>
      <w:r>
        <w:rPr>
          <w:rStyle w:val="normaltextrun"/>
          <w:rFonts w:ascii="Calibri" w:hAnsi="Calibri" w:cs="Calibri"/>
          <w:b/>
          <w:bCs/>
          <w:sz w:val="22"/>
          <w:szCs w:val="22"/>
        </w:rPr>
        <w:t xml:space="preserve">MISMO PRODUCT USER REGISTRY: </w:t>
      </w:r>
      <w:r>
        <w:rPr>
          <w:rStyle w:val="normaltextrun"/>
          <w:rFonts w:ascii="Calibri" w:hAnsi="Calibri" w:cs="Calibri"/>
          <w:sz w:val="22"/>
          <w:szCs w:val="22"/>
        </w:rPr>
        <w:t xml:space="preserve">Per Section 8 of the Distributor License, by downloading and using this MISMO Product, each Distributor agrees that, when providing any product or service to its customers or associated businesses that incorporates or utilizes the Product in any way, the Distributor will use commercially reasonable efforts to encourage recipients of such products to register with MISMO as a </w:t>
      </w:r>
      <w:hyperlink r:id="rId15" w:tgtFrame="_blank" w:history="1">
        <w:r>
          <w:rPr>
            <w:rStyle w:val="normaltextrun"/>
            <w:rFonts w:ascii="Calibri" w:hAnsi="Calibri" w:cs="Calibri"/>
            <w:color w:val="0000FF"/>
            <w:sz w:val="22"/>
            <w:szCs w:val="22"/>
            <w:u w:val="single"/>
          </w:rPr>
          <w:t>MISMO Product User</w:t>
        </w:r>
      </w:hyperlink>
      <w:r>
        <w:rPr>
          <w:rStyle w:val="normaltextrun"/>
          <w:rFonts w:ascii="Calibri" w:hAnsi="Calibri" w:cs="Calibri"/>
          <w:sz w:val="22"/>
          <w:szCs w:val="22"/>
        </w:rPr>
        <w:t>. </w:t>
      </w:r>
      <w:r>
        <w:rPr>
          <w:rStyle w:val="eop"/>
          <w:rFonts w:ascii="Calibri" w:hAnsi="Calibri" w:cs="Calibri"/>
          <w:sz w:val="22"/>
          <w:szCs w:val="22"/>
        </w:rPr>
        <w:t> </w:t>
      </w:r>
    </w:p>
    <w:p w14:paraId="16889397" w14:textId="77777777" w:rsidR="003C4C5C" w:rsidRDefault="003C4C5C" w:rsidP="003C4C5C">
      <w:pPr>
        <w:pStyle w:val="paragraph"/>
        <w:spacing w:before="0" w:beforeAutospacing="0" w:after="0" w:afterAutospacing="0"/>
        <w:ind w:right="975"/>
        <w:textAlignment w:val="baseline"/>
        <w:rPr>
          <w:rFonts w:ascii="Segoe UI" w:hAnsi="Segoe UI" w:cs="Segoe UI"/>
          <w:sz w:val="18"/>
          <w:szCs w:val="18"/>
        </w:rPr>
      </w:pPr>
    </w:p>
    <w:p w14:paraId="1092BDE2" w14:textId="77777777" w:rsidR="003C4C5C" w:rsidRDefault="003C4C5C" w:rsidP="003C4C5C">
      <w:pPr>
        <w:pStyle w:val="paragraph"/>
        <w:spacing w:before="0" w:beforeAutospacing="0" w:after="0" w:afterAutospacing="0"/>
        <w:ind w:right="975"/>
        <w:textAlignment w:val="baseline"/>
        <w:rPr>
          <w:rFonts w:ascii="Segoe UI" w:hAnsi="Segoe UI" w:cs="Segoe UI"/>
          <w:sz w:val="18"/>
          <w:szCs w:val="18"/>
        </w:rPr>
      </w:pPr>
      <w:r>
        <w:rPr>
          <w:rStyle w:val="normaltextrun"/>
          <w:rFonts w:ascii="Calibri" w:hAnsi="Calibri" w:cs="Calibri"/>
          <w:b/>
          <w:bCs/>
          <w:sz w:val="22"/>
          <w:szCs w:val="22"/>
        </w:rPr>
        <w:t>DISCLAIMERS</w:t>
      </w:r>
      <w:r>
        <w:rPr>
          <w:rStyle w:val="normaltextrun"/>
          <w:rFonts w:ascii="Calibri" w:hAnsi="Calibri" w:cs="Calibri"/>
          <w:sz w:val="22"/>
          <w:szCs w:val="22"/>
        </w:rPr>
        <w:t xml:space="preserve">. Attention is drawn to the possibility that some of the elements of this MISMO Product may be the subject of patent rights. MISMO will not be held responsible for identifying any or all such patent rights. This MISMO Product is subject to the </w:t>
      </w:r>
      <w:hyperlink r:id="rId16" w:tgtFrame="_blank" w:history="1">
        <w:r>
          <w:rPr>
            <w:rStyle w:val="normaltextrun"/>
            <w:rFonts w:ascii="Calibri" w:hAnsi="Calibri" w:cs="Calibri"/>
            <w:color w:val="0000FF"/>
            <w:sz w:val="22"/>
            <w:szCs w:val="22"/>
            <w:u w:val="single"/>
          </w:rPr>
          <w:t>MISMO Product Distributor License Disclaimer</w:t>
        </w:r>
      </w:hyperlink>
      <w:r>
        <w:rPr>
          <w:rStyle w:val="normaltextrun"/>
          <w:rFonts w:ascii="Calibri" w:hAnsi="Calibri" w:cs="Calibri"/>
          <w:sz w:val="22"/>
          <w:szCs w:val="22"/>
        </w:rPr>
        <w:t xml:space="preserve"> and is provided </w:t>
      </w:r>
      <w:r>
        <w:rPr>
          <w:rStyle w:val="normaltextrun"/>
          <w:rFonts w:ascii="Calibri" w:hAnsi="Calibri" w:cs="Calibri"/>
          <w:color w:val="000000"/>
          <w:sz w:val="22"/>
          <w:szCs w:val="22"/>
        </w:rPr>
        <w:t>“as is” with no warranties of any kind.</w:t>
      </w:r>
      <w:r>
        <w:rPr>
          <w:rStyle w:val="eop"/>
          <w:rFonts w:ascii="Calibri" w:hAnsi="Calibri" w:cs="Calibri"/>
          <w:color w:val="000000"/>
          <w:sz w:val="22"/>
          <w:szCs w:val="22"/>
        </w:rPr>
        <w:t> </w:t>
      </w:r>
    </w:p>
    <w:p w14:paraId="688B3927" w14:textId="77777777" w:rsidR="003C4C5C" w:rsidRPr="00F56499" w:rsidRDefault="003C4C5C" w:rsidP="003C4C5C">
      <w:pPr>
        <w:rPr>
          <w:rFonts w:ascii="Times New Roman" w:hAnsi="Times New Roman"/>
        </w:rPr>
      </w:pPr>
    </w:p>
    <w:p w14:paraId="73E2BDDA" w14:textId="77777777" w:rsidR="003B16D1" w:rsidRPr="00CA11A9" w:rsidRDefault="003B16D1" w:rsidP="00757825">
      <w:pPr>
        <w:rPr>
          <w:rFonts w:asciiTheme="minorHAnsi" w:hAnsiTheme="minorHAnsi" w:cstheme="minorHAnsi"/>
          <w:color w:val="000000"/>
        </w:rPr>
      </w:pPr>
    </w:p>
    <w:p w14:paraId="48F63AEC" w14:textId="5E385935" w:rsidR="008E6177" w:rsidRPr="00CA11A9" w:rsidRDefault="008E6177">
      <w:pPr>
        <w:suppressAutoHyphens w:val="0"/>
        <w:spacing w:before="0" w:beforeAutospacing="0" w:after="0" w:afterAutospacing="0" w:line="240" w:lineRule="auto"/>
        <w:rPr>
          <w:rFonts w:asciiTheme="minorHAnsi" w:hAnsiTheme="minorHAnsi" w:cstheme="minorHAnsi"/>
          <w:color w:val="000000"/>
        </w:rPr>
      </w:pPr>
      <w:r w:rsidRPr="00CA11A9">
        <w:rPr>
          <w:rFonts w:asciiTheme="minorHAnsi" w:hAnsiTheme="minorHAnsi" w:cstheme="minorHAnsi"/>
          <w:color w:val="000000"/>
        </w:rPr>
        <w:br w:type="page"/>
      </w:r>
    </w:p>
    <w:p w14:paraId="567C20F4" w14:textId="04C9B19E" w:rsidR="00394B21" w:rsidRPr="00CA11A9" w:rsidRDefault="00394B21" w:rsidP="008C0CCD">
      <w:pPr>
        <w:pStyle w:val="Heading1"/>
        <w:rPr>
          <w:rFonts w:asciiTheme="minorHAnsi" w:hAnsiTheme="minorHAnsi"/>
        </w:rPr>
      </w:pPr>
      <w:bookmarkStart w:id="0" w:name="_Toc103583324"/>
      <w:r w:rsidRPr="00CA11A9">
        <w:rPr>
          <w:rFonts w:asciiTheme="minorHAnsi" w:hAnsiTheme="minorHAnsi"/>
        </w:rPr>
        <w:lastRenderedPageBreak/>
        <w:t>Version History</w:t>
      </w:r>
      <w:bookmarkEnd w:id="0"/>
    </w:p>
    <w:tbl>
      <w:tblPr>
        <w:tblW w:w="9837"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998"/>
        <w:gridCol w:w="1945"/>
        <w:gridCol w:w="6894"/>
      </w:tblGrid>
      <w:tr w:rsidR="00394B21" w:rsidRPr="00CA11A9" w14:paraId="53463348" w14:textId="77777777" w:rsidTr="00C352FA">
        <w:trPr>
          <w:trHeight w:val="260"/>
        </w:trPr>
        <w:tc>
          <w:tcPr>
            <w:tcW w:w="998" w:type="dxa"/>
            <w:shd w:val="clear" w:color="auto" w:fill="CCCCCC"/>
          </w:tcPr>
          <w:p w14:paraId="7309206E" w14:textId="77777777" w:rsidR="00394B21" w:rsidRPr="00CA11A9" w:rsidRDefault="00394B21" w:rsidP="00C352FA">
            <w:pPr>
              <w:spacing w:after="0" w:line="240" w:lineRule="auto"/>
              <w:jc w:val="center"/>
              <w:rPr>
                <w:rFonts w:asciiTheme="minorHAnsi" w:hAnsiTheme="minorHAnsi" w:cstheme="minorHAnsi"/>
                <w:b/>
                <w:sz w:val="20"/>
              </w:rPr>
            </w:pPr>
            <w:r w:rsidRPr="00CA11A9">
              <w:rPr>
                <w:rFonts w:asciiTheme="minorHAnsi" w:hAnsiTheme="minorHAnsi" w:cstheme="minorHAnsi"/>
                <w:b/>
                <w:sz w:val="20"/>
              </w:rPr>
              <w:t>Version</w:t>
            </w:r>
          </w:p>
        </w:tc>
        <w:tc>
          <w:tcPr>
            <w:tcW w:w="1945" w:type="dxa"/>
            <w:shd w:val="clear" w:color="auto" w:fill="CCCCCC"/>
          </w:tcPr>
          <w:p w14:paraId="402E1C77" w14:textId="77777777" w:rsidR="00394B21" w:rsidRPr="00CA11A9" w:rsidRDefault="00394B21" w:rsidP="00C352FA">
            <w:pPr>
              <w:spacing w:after="0" w:line="240" w:lineRule="auto"/>
              <w:jc w:val="center"/>
              <w:rPr>
                <w:rFonts w:asciiTheme="minorHAnsi" w:hAnsiTheme="minorHAnsi" w:cstheme="minorHAnsi"/>
                <w:b/>
                <w:sz w:val="20"/>
              </w:rPr>
            </w:pPr>
            <w:r w:rsidRPr="00CA11A9">
              <w:rPr>
                <w:rFonts w:asciiTheme="minorHAnsi" w:hAnsiTheme="minorHAnsi" w:cstheme="minorHAnsi"/>
                <w:b/>
                <w:sz w:val="20"/>
              </w:rPr>
              <w:t>Document Date</w:t>
            </w:r>
          </w:p>
        </w:tc>
        <w:tc>
          <w:tcPr>
            <w:tcW w:w="6894" w:type="dxa"/>
            <w:shd w:val="clear" w:color="auto" w:fill="CCCCCC"/>
            <w:vAlign w:val="bottom"/>
          </w:tcPr>
          <w:p w14:paraId="4406C87D" w14:textId="77777777" w:rsidR="00394B21" w:rsidRPr="00CA11A9" w:rsidRDefault="00394B21" w:rsidP="00C352FA">
            <w:pPr>
              <w:spacing w:after="0" w:line="240" w:lineRule="auto"/>
              <w:jc w:val="center"/>
              <w:rPr>
                <w:rFonts w:asciiTheme="minorHAnsi" w:hAnsiTheme="minorHAnsi" w:cstheme="minorHAnsi"/>
                <w:b/>
                <w:sz w:val="20"/>
              </w:rPr>
            </w:pPr>
            <w:r w:rsidRPr="00CA11A9">
              <w:rPr>
                <w:rFonts w:asciiTheme="minorHAnsi" w:hAnsiTheme="minorHAnsi" w:cstheme="minorHAnsi"/>
                <w:b/>
                <w:sz w:val="20"/>
              </w:rPr>
              <w:t>Revision List</w:t>
            </w:r>
          </w:p>
        </w:tc>
      </w:tr>
      <w:tr w:rsidR="00394B21" w:rsidRPr="00CA11A9" w14:paraId="0F610F7C" w14:textId="77777777" w:rsidTr="00C352FA">
        <w:trPr>
          <w:trHeight w:val="232"/>
        </w:trPr>
        <w:tc>
          <w:tcPr>
            <w:tcW w:w="998" w:type="dxa"/>
          </w:tcPr>
          <w:p w14:paraId="1961F458" w14:textId="693AC2BE" w:rsidR="00394B21" w:rsidRPr="00D33B38" w:rsidRDefault="00986F8B" w:rsidP="00C352FA">
            <w:pPr>
              <w:spacing w:after="0" w:line="240" w:lineRule="auto"/>
              <w:ind w:left="72"/>
              <w:jc w:val="center"/>
              <w:rPr>
                <w:rFonts w:asciiTheme="minorHAnsi" w:hAnsiTheme="minorHAnsi" w:cstheme="minorHAnsi"/>
                <w:b/>
                <w:bCs/>
                <w:sz w:val="20"/>
              </w:rPr>
            </w:pPr>
            <w:r w:rsidRPr="00D33B38">
              <w:rPr>
                <w:rFonts w:asciiTheme="minorHAnsi" w:hAnsiTheme="minorHAnsi" w:cstheme="minorHAnsi"/>
                <w:b/>
                <w:bCs/>
                <w:sz w:val="20"/>
              </w:rPr>
              <w:t>1.0</w:t>
            </w:r>
          </w:p>
        </w:tc>
        <w:tc>
          <w:tcPr>
            <w:tcW w:w="1945" w:type="dxa"/>
          </w:tcPr>
          <w:p w14:paraId="5DE79D52" w14:textId="384C3534" w:rsidR="00394B21" w:rsidRPr="00D33B38" w:rsidRDefault="00792CCC" w:rsidP="00C352FA">
            <w:pPr>
              <w:spacing w:before="0" w:beforeAutospacing="0" w:after="0" w:afterAutospacing="0" w:line="240" w:lineRule="auto"/>
              <w:jc w:val="center"/>
              <w:rPr>
                <w:rFonts w:asciiTheme="minorHAnsi" w:hAnsiTheme="minorHAnsi" w:cstheme="minorHAnsi"/>
                <w:b/>
                <w:sz w:val="20"/>
              </w:rPr>
            </w:pPr>
            <w:r>
              <w:rPr>
                <w:rFonts w:asciiTheme="minorHAnsi" w:hAnsiTheme="minorHAnsi" w:cstheme="minorHAnsi"/>
                <w:b/>
                <w:sz w:val="20"/>
              </w:rPr>
              <w:t>10/20/2022</w:t>
            </w:r>
          </w:p>
        </w:tc>
        <w:tc>
          <w:tcPr>
            <w:tcW w:w="6894" w:type="dxa"/>
          </w:tcPr>
          <w:p w14:paraId="6A4C6239" w14:textId="3839ACCD" w:rsidR="00D75622" w:rsidRPr="00D33B38" w:rsidRDefault="00986F8B" w:rsidP="00607AD0">
            <w:pPr>
              <w:spacing w:before="0" w:beforeAutospacing="0" w:after="0" w:afterAutospacing="0" w:line="240" w:lineRule="auto"/>
              <w:ind w:left="-17"/>
              <w:rPr>
                <w:rFonts w:asciiTheme="minorHAnsi" w:hAnsiTheme="minorHAnsi" w:cstheme="minorHAnsi"/>
                <w:sz w:val="20"/>
              </w:rPr>
            </w:pPr>
            <w:r w:rsidRPr="00D33B38">
              <w:rPr>
                <w:rFonts w:asciiTheme="minorHAnsi" w:hAnsiTheme="minorHAnsi" w:cstheme="minorHAnsi"/>
                <w:sz w:val="20"/>
              </w:rPr>
              <w:t>Published for Comment</w:t>
            </w:r>
          </w:p>
        </w:tc>
      </w:tr>
      <w:tr w:rsidR="00394B21" w:rsidRPr="00CA11A9" w14:paraId="466C9463" w14:textId="77777777" w:rsidTr="00C352FA">
        <w:trPr>
          <w:trHeight w:val="241"/>
        </w:trPr>
        <w:tc>
          <w:tcPr>
            <w:tcW w:w="998" w:type="dxa"/>
          </w:tcPr>
          <w:p w14:paraId="199BB54E" w14:textId="5342759E" w:rsidR="00394B21" w:rsidRPr="00D33B38" w:rsidRDefault="00FE5FAB" w:rsidP="00C352FA">
            <w:pPr>
              <w:spacing w:after="0" w:line="240" w:lineRule="auto"/>
              <w:ind w:left="72"/>
              <w:jc w:val="center"/>
              <w:rPr>
                <w:rFonts w:asciiTheme="minorHAnsi" w:hAnsiTheme="minorHAnsi" w:cstheme="minorHAnsi"/>
                <w:b/>
                <w:bCs/>
                <w:sz w:val="20"/>
              </w:rPr>
            </w:pPr>
            <w:r>
              <w:rPr>
                <w:rFonts w:asciiTheme="minorHAnsi" w:hAnsiTheme="minorHAnsi" w:cstheme="minorHAnsi"/>
                <w:b/>
                <w:bCs/>
                <w:sz w:val="20"/>
              </w:rPr>
              <w:t>1</w:t>
            </w:r>
            <w:r w:rsidR="008A4B9A">
              <w:rPr>
                <w:rFonts w:asciiTheme="minorHAnsi" w:hAnsiTheme="minorHAnsi" w:cstheme="minorHAnsi"/>
                <w:b/>
                <w:bCs/>
                <w:sz w:val="20"/>
              </w:rPr>
              <w:t>.0</w:t>
            </w:r>
          </w:p>
        </w:tc>
        <w:tc>
          <w:tcPr>
            <w:tcW w:w="1945" w:type="dxa"/>
          </w:tcPr>
          <w:p w14:paraId="05874017" w14:textId="5D0422BC" w:rsidR="00394B21" w:rsidRPr="00D33B38" w:rsidRDefault="008A4B9A" w:rsidP="00C352FA">
            <w:pPr>
              <w:spacing w:after="0" w:line="240" w:lineRule="auto"/>
              <w:ind w:left="72"/>
              <w:jc w:val="center"/>
              <w:rPr>
                <w:rFonts w:asciiTheme="minorHAnsi" w:hAnsiTheme="minorHAnsi" w:cstheme="minorHAnsi"/>
                <w:b/>
                <w:bCs/>
                <w:sz w:val="20"/>
              </w:rPr>
            </w:pPr>
            <w:r>
              <w:rPr>
                <w:rFonts w:asciiTheme="minorHAnsi" w:hAnsiTheme="minorHAnsi" w:cstheme="minorHAnsi"/>
                <w:b/>
                <w:bCs/>
                <w:sz w:val="20"/>
              </w:rPr>
              <w:t>01</w:t>
            </w:r>
            <w:r w:rsidR="00FE5FAB">
              <w:rPr>
                <w:rFonts w:asciiTheme="minorHAnsi" w:hAnsiTheme="minorHAnsi" w:cstheme="minorHAnsi"/>
                <w:b/>
                <w:bCs/>
                <w:sz w:val="20"/>
              </w:rPr>
              <w:t>/</w:t>
            </w:r>
            <w:r>
              <w:rPr>
                <w:rFonts w:asciiTheme="minorHAnsi" w:hAnsiTheme="minorHAnsi" w:cstheme="minorHAnsi"/>
                <w:b/>
                <w:bCs/>
                <w:sz w:val="20"/>
              </w:rPr>
              <w:t>03</w:t>
            </w:r>
            <w:r w:rsidR="00FE5FAB">
              <w:rPr>
                <w:rFonts w:asciiTheme="minorHAnsi" w:hAnsiTheme="minorHAnsi" w:cstheme="minorHAnsi"/>
                <w:b/>
                <w:bCs/>
                <w:sz w:val="20"/>
              </w:rPr>
              <w:t>/</w:t>
            </w:r>
            <w:r>
              <w:rPr>
                <w:rFonts w:asciiTheme="minorHAnsi" w:hAnsiTheme="minorHAnsi" w:cstheme="minorHAnsi"/>
                <w:b/>
                <w:bCs/>
                <w:sz w:val="20"/>
              </w:rPr>
              <w:t>20</w:t>
            </w:r>
            <w:r w:rsidR="00FE5FAB">
              <w:rPr>
                <w:rFonts w:asciiTheme="minorHAnsi" w:hAnsiTheme="minorHAnsi" w:cstheme="minorHAnsi"/>
                <w:b/>
                <w:bCs/>
                <w:sz w:val="20"/>
              </w:rPr>
              <w:t>2</w:t>
            </w:r>
            <w:r>
              <w:rPr>
                <w:rFonts w:asciiTheme="minorHAnsi" w:hAnsiTheme="minorHAnsi" w:cstheme="minorHAnsi"/>
                <w:b/>
                <w:bCs/>
                <w:sz w:val="20"/>
              </w:rPr>
              <w:t>3</w:t>
            </w:r>
          </w:p>
        </w:tc>
        <w:tc>
          <w:tcPr>
            <w:tcW w:w="6894" w:type="dxa"/>
          </w:tcPr>
          <w:p w14:paraId="712ECC03" w14:textId="029D973F" w:rsidR="0045449A" w:rsidRDefault="00FE5FAB" w:rsidP="00607AD0">
            <w:pPr>
              <w:spacing w:before="0" w:beforeAutospacing="0" w:after="0" w:afterAutospacing="0" w:line="240" w:lineRule="auto"/>
              <w:ind w:left="-17"/>
              <w:rPr>
                <w:rFonts w:asciiTheme="minorHAnsi" w:hAnsiTheme="minorHAnsi" w:cstheme="minorHAnsi"/>
                <w:sz w:val="20"/>
              </w:rPr>
            </w:pPr>
            <w:r>
              <w:rPr>
                <w:rFonts w:asciiTheme="minorHAnsi" w:hAnsiTheme="minorHAnsi" w:cstheme="minorHAnsi"/>
                <w:sz w:val="20"/>
              </w:rPr>
              <w:t xml:space="preserve">Updated </w:t>
            </w:r>
            <w:r w:rsidR="008A4B9A">
              <w:rPr>
                <w:rFonts w:asciiTheme="minorHAnsi" w:hAnsiTheme="minorHAnsi" w:cstheme="minorHAnsi"/>
                <w:sz w:val="20"/>
              </w:rPr>
              <w:t>based on feedback from comment period.</w:t>
            </w:r>
          </w:p>
          <w:p w14:paraId="61CE1EDB" w14:textId="3E2F9A8B" w:rsidR="00C11014" w:rsidRPr="00A9413F" w:rsidRDefault="00C11014" w:rsidP="00A9413F">
            <w:pPr>
              <w:pStyle w:val="ListParagraph"/>
              <w:numPr>
                <w:ilvl w:val="0"/>
                <w:numId w:val="19"/>
              </w:numPr>
              <w:spacing w:before="0" w:beforeAutospacing="0" w:after="0" w:afterAutospacing="0" w:line="240" w:lineRule="auto"/>
              <w:rPr>
                <w:rFonts w:asciiTheme="minorHAnsi" w:hAnsiTheme="minorHAnsi" w:cstheme="minorHAnsi"/>
                <w:sz w:val="20"/>
              </w:rPr>
            </w:pPr>
            <w:r w:rsidRPr="00A9413F">
              <w:rPr>
                <w:rFonts w:asciiTheme="minorHAnsi" w:hAnsiTheme="minorHAnsi" w:cstheme="minorHAnsi"/>
                <w:sz w:val="20"/>
              </w:rPr>
              <w:t xml:space="preserve">Updated page </w:t>
            </w:r>
            <w:r w:rsidR="008A4B9A" w:rsidRPr="00A9413F">
              <w:rPr>
                <w:rFonts w:asciiTheme="minorHAnsi" w:hAnsiTheme="minorHAnsi" w:cstheme="minorHAnsi"/>
                <w:sz w:val="20"/>
              </w:rPr>
              <w:t xml:space="preserve">one </w:t>
            </w:r>
            <w:r w:rsidRPr="00A9413F">
              <w:rPr>
                <w:rFonts w:asciiTheme="minorHAnsi" w:hAnsiTheme="minorHAnsi" w:cstheme="minorHAnsi"/>
                <w:sz w:val="20"/>
              </w:rPr>
              <w:t>to add in</w:t>
            </w:r>
            <w:r w:rsidR="008A4B9A" w:rsidRPr="00A9413F">
              <w:rPr>
                <w:rFonts w:asciiTheme="minorHAnsi" w:hAnsiTheme="minorHAnsi" w:cstheme="minorHAnsi"/>
                <w:sz w:val="20"/>
              </w:rPr>
              <w:t xml:space="preserve"> reference to this disclosure guide regarding government links.</w:t>
            </w:r>
          </w:p>
          <w:p w14:paraId="30B26229" w14:textId="422D5983" w:rsidR="00FE5FAB" w:rsidRPr="00CF2110" w:rsidRDefault="008A4B9A" w:rsidP="00A9413F">
            <w:pPr>
              <w:pStyle w:val="ListParagraph"/>
              <w:numPr>
                <w:ilvl w:val="0"/>
                <w:numId w:val="19"/>
              </w:numPr>
              <w:spacing w:before="0" w:beforeAutospacing="0" w:after="0" w:afterAutospacing="0" w:line="240" w:lineRule="auto"/>
              <w:rPr>
                <w:rFonts w:asciiTheme="minorHAnsi" w:hAnsiTheme="minorHAnsi" w:cstheme="minorHAnsi"/>
                <w:sz w:val="20"/>
              </w:rPr>
            </w:pPr>
            <w:r>
              <w:rPr>
                <w:rFonts w:asciiTheme="minorHAnsi" w:hAnsiTheme="minorHAnsi" w:cstheme="minorHAnsi"/>
                <w:sz w:val="20"/>
              </w:rPr>
              <w:t>U</w:t>
            </w:r>
            <w:r w:rsidR="00FE5FAB" w:rsidRPr="00CF2110">
              <w:rPr>
                <w:rFonts w:asciiTheme="minorHAnsi" w:hAnsiTheme="minorHAnsi" w:cstheme="minorHAnsi"/>
                <w:sz w:val="20"/>
              </w:rPr>
              <w:t>pdated 3</w:t>
            </w:r>
            <w:r w:rsidR="00FE5FAB" w:rsidRPr="00CF2110">
              <w:rPr>
                <w:rFonts w:asciiTheme="minorHAnsi" w:hAnsiTheme="minorHAnsi" w:cstheme="minorHAnsi"/>
                <w:sz w:val="20"/>
                <w:vertAlign w:val="superscript"/>
              </w:rPr>
              <w:t>rd</w:t>
            </w:r>
            <w:r w:rsidR="00FE5FAB" w:rsidRPr="00CF2110">
              <w:rPr>
                <w:rFonts w:asciiTheme="minorHAnsi" w:hAnsiTheme="minorHAnsi" w:cstheme="minorHAnsi"/>
                <w:sz w:val="20"/>
              </w:rPr>
              <w:t xml:space="preserve"> paragraph</w:t>
            </w:r>
            <w:r>
              <w:rPr>
                <w:rFonts w:asciiTheme="minorHAnsi" w:hAnsiTheme="minorHAnsi" w:cstheme="minorHAnsi"/>
                <w:sz w:val="20"/>
              </w:rPr>
              <w:t xml:space="preserve"> on page two</w:t>
            </w:r>
            <w:r w:rsidR="00FE5FAB" w:rsidRPr="00A9413F">
              <w:rPr>
                <w:rFonts w:asciiTheme="minorHAnsi" w:hAnsiTheme="minorHAnsi" w:cstheme="minorHAnsi"/>
                <w:sz w:val="20"/>
              </w:rPr>
              <w:t xml:space="preserve"> with language t</w:t>
            </w:r>
            <w:r w:rsidR="00DC601D" w:rsidRPr="00A9413F">
              <w:rPr>
                <w:rFonts w:asciiTheme="minorHAnsi" w:hAnsiTheme="minorHAnsi" w:cstheme="minorHAnsi"/>
                <w:sz w:val="20"/>
              </w:rPr>
              <w:t>o state the risk in transaction is the consumer, the creditor is providing information to educate/</w:t>
            </w:r>
            <w:r>
              <w:rPr>
                <w:rFonts w:asciiTheme="minorHAnsi" w:hAnsiTheme="minorHAnsi" w:cstheme="minorHAnsi"/>
                <w:sz w:val="20"/>
              </w:rPr>
              <w:t>provide</w:t>
            </w:r>
            <w:r w:rsidR="00DC601D" w:rsidRPr="00CF2110">
              <w:rPr>
                <w:rFonts w:asciiTheme="minorHAnsi" w:hAnsiTheme="minorHAnsi" w:cstheme="minorHAnsi"/>
                <w:sz w:val="20"/>
              </w:rPr>
              <w:t xml:space="preserve"> aware</w:t>
            </w:r>
          </w:p>
        </w:tc>
      </w:tr>
      <w:tr w:rsidR="00394B21" w:rsidRPr="00CA11A9" w14:paraId="657FD8EE" w14:textId="77777777" w:rsidTr="00C352FA">
        <w:trPr>
          <w:trHeight w:val="232"/>
        </w:trPr>
        <w:tc>
          <w:tcPr>
            <w:tcW w:w="998" w:type="dxa"/>
          </w:tcPr>
          <w:p w14:paraId="4E857D78" w14:textId="37267F4B" w:rsidR="00394B21" w:rsidRPr="00D33B38" w:rsidRDefault="00394B21" w:rsidP="00C352FA">
            <w:pPr>
              <w:spacing w:after="0" w:line="240" w:lineRule="auto"/>
              <w:ind w:left="72"/>
              <w:jc w:val="center"/>
              <w:rPr>
                <w:rFonts w:asciiTheme="minorHAnsi" w:hAnsiTheme="minorHAnsi" w:cstheme="minorHAnsi"/>
                <w:b/>
                <w:bCs/>
                <w:sz w:val="20"/>
              </w:rPr>
            </w:pPr>
          </w:p>
        </w:tc>
        <w:tc>
          <w:tcPr>
            <w:tcW w:w="1945" w:type="dxa"/>
          </w:tcPr>
          <w:p w14:paraId="722B46D2" w14:textId="43372F83" w:rsidR="00394B21" w:rsidRPr="00D33B38" w:rsidRDefault="00394B21" w:rsidP="00C352FA">
            <w:pPr>
              <w:spacing w:after="0" w:line="240" w:lineRule="auto"/>
              <w:ind w:left="72"/>
              <w:jc w:val="center"/>
              <w:rPr>
                <w:rFonts w:asciiTheme="minorHAnsi" w:hAnsiTheme="minorHAnsi" w:cstheme="minorHAnsi"/>
                <w:b/>
                <w:bCs/>
                <w:sz w:val="20"/>
              </w:rPr>
            </w:pPr>
          </w:p>
        </w:tc>
        <w:tc>
          <w:tcPr>
            <w:tcW w:w="6894" w:type="dxa"/>
          </w:tcPr>
          <w:p w14:paraId="0148EB84" w14:textId="4668F2CB" w:rsidR="000148FA" w:rsidRPr="00D33B38" w:rsidRDefault="000148FA" w:rsidP="00607AD0">
            <w:pPr>
              <w:spacing w:before="0" w:beforeAutospacing="0" w:after="0" w:afterAutospacing="0" w:line="240" w:lineRule="auto"/>
              <w:ind w:left="-17"/>
              <w:rPr>
                <w:rFonts w:asciiTheme="minorHAnsi" w:hAnsiTheme="minorHAnsi" w:cstheme="minorHAnsi"/>
                <w:sz w:val="20"/>
              </w:rPr>
            </w:pPr>
          </w:p>
        </w:tc>
      </w:tr>
      <w:tr w:rsidR="00781D29" w:rsidRPr="00CA11A9" w14:paraId="26E21A36" w14:textId="77777777" w:rsidTr="00C352FA">
        <w:trPr>
          <w:trHeight w:val="232"/>
        </w:trPr>
        <w:tc>
          <w:tcPr>
            <w:tcW w:w="998" w:type="dxa"/>
          </w:tcPr>
          <w:p w14:paraId="74B20238" w14:textId="2CAB3B13" w:rsidR="00781D29" w:rsidRPr="00D33B38" w:rsidRDefault="00781D29" w:rsidP="00781D29">
            <w:pPr>
              <w:spacing w:after="0" w:line="240" w:lineRule="auto"/>
              <w:ind w:left="72"/>
              <w:jc w:val="center"/>
              <w:rPr>
                <w:rFonts w:asciiTheme="minorHAnsi" w:hAnsiTheme="minorHAnsi" w:cstheme="minorHAnsi"/>
                <w:b/>
                <w:bCs/>
                <w:sz w:val="20"/>
              </w:rPr>
            </w:pPr>
          </w:p>
        </w:tc>
        <w:tc>
          <w:tcPr>
            <w:tcW w:w="1945" w:type="dxa"/>
          </w:tcPr>
          <w:p w14:paraId="6C0C08E4" w14:textId="27C0DB56" w:rsidR="00781D29" w:rsidRPr="00D33B38" w:rsidRDefault="00781D29" w:rsidP="00781D29">
            <w:pPr>
              <w:spacing w:after="0" w:line="240" w:lineRule="auto"/>
              <w:ind w:left="72"/>
              <w:jc w:val="center"/>
              <w:rPr>
                <w:rFonts w:asciiTheme="minorHAnsi" w:hAnsiTheme="minorHAnsi" w:cstheme="minorHAnsi"/>
                <w:b/>
                <w:bCs/>
                <w:sz w:val="20"/>
              </w:rPr>
            </w:pPr>
          </w:p>
        </w:tc>
        <w:tc>
          <w:tcPr>
            <w:tcW w:w="6894" w:type="dxa"/>
          </w:tcPr>
          <w:p w14:paraId="24BDF80F" w14:textId="55DA0363" w:rsidR="00D41C32" w:rsidRPr="00D33B38" w:rsidRDefault="00D41C32" w:rsidP="00607AD0">
            <w:pPr>
              <w:spacing w:before="0" w:beforeAutospacing="0" w:after="0" w:afterAutospacing="0" w:line="240" w:lineRule="auto"/>
              <w:ind w:left="-17"/>
              <w:rPr>
                <w:rFonts w:asciiTheme="minorHAnsi" w:hAnsiTheme="minorHAnsi" w:cstheme="minorHAnsi"/>
                <w:sz w:val="20"/>
              </w:rPr>
            </w:pPr>
          </w:p>
        </w:tc>
      </w:tr>
      <w:tr w:rsidR="00E609F2" w:rsidRPr="00CA11A9" w14:paraId="25903477" w14:textId="77777777" w:rsidTr="00C352FA">
        <w:trPr>
          <w:trHeight w:val="232"/>
        </w:trPr>
        <w:tc>
          <w:tcPr>
            <w:tcW w:w="998" w:type="dxa"/>
          </w:tcPr>
          <w:p w14:paraId="4B145D63" w14:textId="4D9A01FB" w:rsidR="00E609F2" w:rsidRPr="00D33B38" w:rsidRDefault="00E609F2" w:rsidP="00E609F2">
            <w:pPr>
              <w:spacing w:after="0" w:line="240" w:lineRule="auto"/>
              <w:ind w:left="72"/>
              <w:jc w:val="center"/>
              <w:rPr>
                <w:rFonts w:asciiTheme="minorHAnsi" w:hAnsiTheme="minorHAnsi" w:cstheme="minorHAnsi"/>
                <w:b/>
                <w:bCs/>
                <w:sz w:val="20"/>
              </w:rPr>
            </w:pPr>
          </w:p>
        </w:tc>
        <w:tc>
          <w:tcPr>
            <w:tcW w:w="1945" w:type="dxa"/>
          </w:tcPr>
          <w:p w14:paraId="674F7BA6" w14:textId="43B9E52F" w:rsidR="00E609F2" w:rsidRPr="00D33B38" w:rsidRDefault="00E609F2" w:rsidP="00E609F2">
            <w:pPr>
              <w:spacing w:after="0" w:line="240" w:lineRule="auto"/>
              <w:ind w:left="72"/>
              <w:jc w:val="center"/>
              <w:rPr>
                <w:rFonts w:asciiTheme="minorHAnsi" w:hAnsiTheme="minorHAnsi" w:cstheme="minorHAnsi"/>
                <w:b/>
                <w:bCs/>
                <w:sz w:val="20"/>
              </w:rPr>
            </w:pPr>
          </w:p>
        </w:tc>
        <w:tc>
          <w:tcPr>
            <w:tcW w:w="6894" w:type="dxa"/>
          </w:tcPr>
          <w:p w14:paraId="6F478397" w14:textId="400610A8" w:rsidR="00E609F2" w:rsidRPr="00D33B38" w:rsidRDefault="00E609F2" w:rsidP="00607AD0">
            <w:pPr>
              <w:spacing w:before="0" w:beforeAutospacing="0" w:after="0" w:afterAutospacing="0" w:line="240" w:lineRule="auto"/>
              <w:ind w:left="-17"/>
              <w:rPr>
                <w:rFonts w:asciiTheme="minorHAnsi" w:hAnsiTheme="minorHAnsi" w:cstheme="minorHAnsi"/>
                <w:sz w:val="20"/>
              </w:rPr>
            </w:pPr>
          </w:p>
        </w:tc>
      </w:tr>
      <w:tr w:rsidR="00F5144B" w:rsidRPr="00CA11A9" w14:paraId="2B9F2569" w14:textId="77777777" w:rsidTr="00C352FA">
        <w:trPr>
          <w:trHeight w:val="232"/>
        </w:trPr>
        <w:tc>
          <w:tcPr>
            <w:tcW w:w="998" w:type="dxa"/>
          </w:tcPr>
          <w:p w14:paraId="6475AD97" w14:textId="55E1233C" w:rsidR="00F5144B" w:rsidRPr="00D33B38" w:rsidRDefault="00F5144B" w:rsidP="00E609F2">
            <w:pPr>
              <w:spacing w:after="0" w:line="240" w:lineRule="auto"/>
              <w:ind w:left="72"/>
              <w:jc w:val="center"/>
              <w:rPr>
                <w:rFonts w:asciiTheme="minorHAnsi" w:hAnsiTheme="minorHAnsi" w:cstheme="minorHAnsi"/>
                <w:b/>
                <w:bCs/>
                <w:sz w:val="20"/>
              </w:rPr>
            </w:pPr>
          </w:p>
        </w:tc>
        <w:tc>
          <w:tcPr>
            <w:tcW w:w="1945" w:type="dxa"/>
          </w:tcPr>
          <w:p w14:paraId="11916B26" w14:textId="5C697CAF" w:rsidR="00F5144B" w:rsidRPr="00D33B38" w:rsidRDefault="00F5144B" w:rsidP="00E609F2">
            <w:pPr>
              <w:spacing w:after="0" w:line="240" w:lineRule="auto"/>
              <w:ind w:left="72"/>
              <w:jc w:val="center"/>
              <w:rPr>
                <w:rFonts w:asciiTheme="minorHAnsi" w:hAnsiTheme="minorHAnsi" w:cstheme="minorHAnsi"/>
                <w:b/>
                <w:bCs/>
                <w:sz w:val="20"/>
              </w:rPr>
            </w:pPr>
          </w:p>
        </w:tc>
        <w:tc>
          <w:tcPr>
            <w:tcW w:w="6894" w:type="dxa"/>
          </w:tcPr>
          <w:p w14:paraId="12C85CDC" w14:textId="284AE615" w:rsidR="00F5144B" w:rsidRPr="00D33B38" w:rsidRDefault="00F5144B" w:rsidP="00607AD0">
            <w:pPr>
              <w:spacing w:before="0" w:beforeAutospacing="0" w:after="0" w:afterAutospacing="0" w:line="240" w:lineRule="auto"/>
              <w:ind w:left="-20"/>
              <w:rPr>
                <w:rFonts w:asciiTheme="minorHAnsi" w:hAnsiTheme="minorHAnsi" w:cstheme="minorHAnsi"/>
                <w:sz w:val="20"/>
              </w:rPr>
            </w:pPr>
          </w:p>
        </w:tc>
      </w:tr>
    </w:tbl>
    <w:p w14:paraId="31958660" w14:textId="1A104112" w:rsidR="00EF36CB" w:rsidRPr="00CA11A9" w:rsidRDefault="00EF36CB" w:rsidP="008C0CCD">
      <w:pPr>
        <w:pStyle w:val="Heading1"/>
        <w:rPr>
          <w:rFonts w:asciiTheme="minorHAnsi" w:hAnsiTheme="minorHAnsi"/>
          <w:noProof/>
        </w:rPr>
      </w:pPr>
    </w:p>
    <w:p w14:paraId="7C9D0D0D" w14:textId="77777777" w:rsidR="00EF36CB" w:rsidRPr="00CA11A9" w:rsidRDefault="00EF36CB">
      <w:pPr>
        <w:suppressAutoHyphens w:val="0"/>
        <w:spacing w:before="0" w:beforeAutospacing="0" w:after="0" w:afterAutospacing="0" w:line="240" w:lineRule="auto"/>
        <w:rPr>
          <w:rFonts w:asciiTheme="minorHAnsi" w:hAnsiTheme="minorHAnsi" w:cstheme="minorHAnsi"/>
          <w:b/>
          <w:noProof/>
          <w:color w:val="365F91"/>
          <w:sz w:val="28"/>
          <w:szCs w:val="28"/>
        </w:rPr>
      </w:pPr>
      <w:r w:rsidRPr="00CA11A9">
        <w:rPr>
          <w:rFonts w:asciiTheme="minorHAnsi" w:hAnsiTheme="minorHAnsi" w:cstheme="minorHAnsi"/>
          <w:noProof/>
        </w:rPr>
        <w:br w:type="page"/>
      </w:r>
    </w:p>
    <w:p w14:paraId="7EBB18FC" w14:textId="6F0A5220" w:rsidR="00B01459" w:rsidRPr="00CA11A9" w:rsidRDefault="00B01459" w:rsidP="00DC75AC">
      <w:pPr>
        <w:suppressAutoHyphens w:val="0"/>
        <w:spacing w:before="120" w:beforeAutospacing="0" w:after="120" w:afterAutospacing="0" w:line="240" w:lineRule="auto"/>
        <w:rPr>
          <w:rFonts w:asciiTheme="minorHAnsi" w:hAnsiTheme="minorHAnsi" w:cstheme="minorHAnsi"/>
        </w:rPr>
        <w:sectPr w:rsidR="00B01459" w:rsidRPr="00CA11A9" w:rsidSect="00B01459">
          <w:headerReference w:type="default" r:id="rId17"/>
          <w:footerReference w:type="default" r:id="rId18"/>
          <w:pgSz w:w="12240" w:h="15840"/>
          <w:pgMar w:top="1440" w:right="1080" w:bottom="1440" w:left="1080" w:header="720" w:footer="288" w:gutter="0"/>
          <w:pgNumType w:fmt="lowerRoman" w:start="1"/>
          <w:cols w:space="720"/>
          <w:docGrid w:linePitch="600" w:charSpace="32768"/>
        </w:sectPr>
      </w:pPr>
    </w:p>
    <w:p w14:paraId="68040650" w14:textId="714435B0" w:rsidR="00DB652F" w:rsidRPr="00CA11A9" w:rsidRDefault="002C601B" w:rsidP="008C0CCD">
      <w:pPr>
        <w:pStyle w:val="Heading1"/>
        <w:rPr>
          <w:rFonts w:asciiTheme="minorHAnsi" w:hAnsiTheme="minorHAnsi"/>
        </w:rPr>
      </w:pPr>
      <w:bookmarkStart w:id="1" w:name="_Toc103583326"/>
      <w:r w:rsidRPr="00CA11A9">
        <w:rPr>
          <w:rFonts w:asciiTheme="minorHAnsi" w:hAnsiTheme="minorHAnsi"/>
        </w:rPr>
        <w:lastRenderedPageBreak/>
        <w:t>Introduction</w:t>
      </w:r>
      <w:bookmarkEnd w:id="1"/>
    </w:p>
    <w:p w14:paraId="3822316C" w14:textId="77777777" w:rsidR="005A184C" w:rsidRPr="00CA11A9" w:rsidRDefault="005A184C" w:rsidP="005A184C">
      <w:pPr>
        <w:pStyle w:val="Heading3"/>
        <w:rPr>
          <w:rFonts w:asciiTheme="minorHAnsi" w:hAnsiTheme="minorHAnsi"/>
          <w:b w:val="0"/>
          <w:bCs/>
          <w:sz w:val="24"/>
          <w:szCs w:val="22"/>
        </w:rPr>
      </w:pPr>
      <w:bookmarkStart w:id="2" w:name="_Toc103583328"/>
      <w:r w:rsidRPr="00CA11A9">
        <w:rPr>
          <w:rFonts w:asciiTheme="minorHAnsi" w:hAnsiTheme="minorHAnsi"/>
          <w:b w:val="0"/>
          <w:bCs/>
          <w:sz w:val="24"/>
          <w:szCs w:val="22"/>
        </w:rPr>
        <w:t>Purpose of this document</w:t>
      </w:r>
    </w:p>
    <w:p w14:paraId="12CEDFD1" w14:textId="77777777" w:rsidR="005A184C" w:rsidRPr="00CA11A9" w:rsidRDefault="005A184C" w:rsidP="005A184C">
      <w:pPr>
        <w:spacing w:after="0" w:line="240" w:lineRule="auto"/>
        <w:jc w:val="both"/>
        <w:rPr>
          <w:rFonts w:asciiTheme="minorHAnsi" w:hAnsiTheme="minorHAnsi" w:cstheme="minorHAnsi"/>
          <w:sz w:val="24"/>
          <w:szCs w:val="24"/>
        </w:rPr>
      </w:pPr>
      <w:r w:rsidRPr="00CA11A9">
        <w:rPr>
          <w:rFonts w:asciiTheme="minorHAnsi" w:hAnsiTheme="minorHAnsi" w:cstheme="minorHAnsi"/>
          <w:sz w:val="24"/>
          <w:szCs w:val="24"/>
        </w:rPr>
        <w:t xml:space="preserve">The document is a </w:t>
      </w:r>
      <w:r>
        <w:rPr>
          <w:rFonts w:asciiTheme="minorHAnsi" w:hAnsiTheme="minorHAnsi" w:cstheme="minorHAnsi"/>
          <w:sz w:val="24"/>
          <w:szCs w:val="24"/>
        </w:rPr>
        <w:t>R</w:t>
      </w:r>
      <w:r w:rsidRPr="00CA11A9">
        <w:rPr>
          <w:rFonts w:asciiTheme="minorHAnsi" w:hAnsiTheme="minorHAnsi" w:cstheme="minorHAnsi"/>
          <w:sz w:val="24"/>
          <w:szCs w:val="24"/>
        </w:rPr>
        <w:t xml:space="preserve">esource </w:t>
      </w:r>
      <w:r>
        <w:rPr>
          <w:rFonts w:asciiTheme="minorHAnsi" w:hAnsiTheme="minorHAnsi" w:cstheme="minorHAnsi"/>
          <w:sz w:val="24"/>
          <w:szCs w:val="24"/>
        </w:rPr>
        <w:t>G</w:t>
      </w:r>
      <w:r w:rsidRPr="00CA11A9">
        <w:rPr>
          <w:rFonts w:asciiTheme="minorHAnsi" w:hAnsiTheme="minorHAnsi" w:cstheme="minorHAnsi"/>
          <w:sz w:val="24"/>
          <w:szCs w:val="24"/>
        </w:rPr>
        <w:t xml:space="preserve">uide </w:t>
      </w:r>
      <w:r>
        <w:rPr>
          <w:rFonts w:asciiTheme="minorHAnsi" w:hAnsiTheme="minorHAnsi" w:cstheme="minorHAnsi"/>
          <w:sz w:val="24"/>
          <w:szCs w:val="24"/>
        </w:rPr>
        <w:t>(Guide)</w:t>
      </w:r>
      <w:r w:rsidRPr="00CA11A9">
        <w:rPr>
          <w:rFonts w:asciiTheme="minorHAnsi" w:hAnsiTheme="minorHAnsi" w:cstheme="minorHAnsi"/>
          <w:sz w:val="24"/>
          <w:szCs w:val="24"/>
        </w:rPr>
        <w:t xml:space="preserve"> to provide the industry with </w:t>
      </w:r>
      <w:r>
        <w:rPr>
          <w:rFonts w:asciiTheme="minorHAnsi" w:hAnsiTheme="minorHAnsi" w:cstheme="minorHAnsi"/>
          <w:sz w:val="24"/>
          <w:szCs w:val="24"/>
        </w:rPr>
        <w:t>f</w:t>
      </w:r>
      <w:r w:rsidRPr="00CA11A9">
        <w:rPr>
          <w:rFonts w:asciiTheme="minorHAnsi" w:hAnsiTheme="minorHAnsi" w:cstheme="minorHAnsi"/>
          <w:sz w:val="24"/>
          <w:szCs w:val="24"/>
        </w:rPr>
        <w:t xml:space="preserve">lood </w:t>
      </w:r>
      <w:r>
        <w:rPr>
          <w:rFonts w:asciiTheme="minorHAnsi" w:hAnsiTheme="minorHAnsi" w:cstheme="minorHAnsi"/>
          <w:sz w:val="24"/>
          <w:szCs w:val="24"/>
        </w:rPr>
        <w:t>r</w:t>
      </w:r>
      <w:r w:rsidRPr="00CA11A9">
        <w:rPr>
          <w:rFonts w:asciiTheme="minorHAnsi" w:hAnsiTheme="minorHAnsi" w:cstheme="minorHAnsi"/>
          <w:sz w:val="24"/>
          <w:szCs w:val="24"/>
        </w:rPr>
        <w:t xml:space="preserve">isk information that can be shared with consumers. The </w:t>
      </w:r>
      <w:r>
        <w:rPr>
          <w:rFonts w:asciiTheme="minorHAnsi" w:hAnsiTheme="minorHAnsi" w:cstheme="minorHAnsi"/>
          <w:sz w:val="24"/>
          <w:szCs w:val="24"/>
        </w:rPr>
        <w:t>G</w:t>
      </w:r>
      <w:r w:rsidRPr="00CA11A9">
        <w:rPr>
          <w:rFonts w:asciiTheme="minorHAnsi" w:hAnsiTheme="minorHAnsi" w:cstheme="minorHAnsi"/>
          <w:sz w:val="24"/>
          <w:szCs w:val="24"/>
        </w:rPr>
        <w:t>uide provides information on the specific risks borrower</w:t>
      </w:r>
      <w:r>
        <w:rPr>
          <w:rFonts w:asciiTheme="minorHAnsi" w:hAnsiTheme="minorHAnsi" w:cstheme="minorHAnsi"/>
          <w:sz w:val="24"/>
          <w:szCs w:val="24"/>
        </w:rPr>
        <w:t>s are</w:t>
      </w:r>
      <w:r w:rsidRPr="00CA11A9">
        <w:rPr>
          <w:rFonts w:asciiTheme="minorHAnsi" w:hAnsiTheme="minorHAnsi" w:cstheme="minorHAnsi"/>
          <w:sz w:val="24"/>
          <w:szCs w:val="24"/>
        </w:rPr>
        <w:t xml:space="preserve"> will</w:t>
      </w:r>
      <w:r>
        <w:rPr>
          <w:rFonts w:asciiTheme="minorHAnsi" w:hAnsiTheme="minorHAnsi" w:cstheme="minorHAnsi"/>
          <w:sz w:val="24"/>
          <w:szCs w:val="24"/>
        </w:rPr>
        <w:t>ing to</w:t>
      </w:r>
      <w:r w:rsidRPr="00CA11A9">
        <w:rPr>
          <w:rFonts w:asciiTheme="minorHAnsi" w:hAnsiTheme="minorHAnsi" w:cstheme="minorHAnsi"/>
          <w:sz w:val="24"/>
          <w:szCs w:val="24"/>
        </w:rPr>
        <w:t xml:space="preserve"> take</w:t>
      </w:r>
      <w:r>
        <w:rPr>
          <w:rFonts w:asciiTheme="minorHAnsi" w:hAnsiTheme="minorHAnsi" w:cstheme="minorHAnsi"/>
          <w:sz w:val="24"/>
          <w:szCs w:val="24"/>
        </w:rPr>
        <w:t>,</w:t>
      </w:r>
      <w:r w:rsidRPr="00CA11A9">
        <w:rPr>
          <w:rFonts w:asciiTheme="minorHAnsi" w:hAnsiTheme="minorHAnsi" w:cstheme="minorHAnsi"/>
          <w:sz w:val="24"/>
          <w:szCs w:val="24"/>
        </w:rPr>
        <w:t xml:space="preserve"> questions they should ask</w:t>
      </w:r>
      <w:r>
        <w:rPr>
          <w:rFonts w:asciiTheme="minorHAnsi" w:hAnsiTheme="minorHAnsi" w:cstheme="minorHAnsi"/>
          <w:sz w:val="24"/>
          <w:szCs w:val="24"/>
        </w:rPr>
        <w:t>, and</w:t>
      </w:r>
      <w:r w:rsidRPr="00CA11A9">
        <w:rPr>
          <w:rFonts w:asciiTheme="minorHAnsi" w:hAnsiTheme="minorHAnsi" w:cstheme="minorHAnsi"/>
          <w:sz w:val="24"/>
          <w:szCs w:val="24"/>
        </w:rPr>
        <w:t xml:space="preserve"> links </w:t>
      </w:r>
      <w:r>
        <w:rPr>
          <w:rFonts w:asciiTheme="minorHAnsi" w:hAnsiTheme="minorHAnsi" w:cstheme="minorHAnsi"/>
          <w:sz w:val="24"/>
          <w:szCs w:val="24"/>
        </w:rPr>
        <w:t>web sites where they can</w:t>
      </w:r>
      <w:r w:rsidRPr="00CA11A9">
        <w:rPr>
          <w:rFonts w:asciiTheme="minorHAnsi" w:hAnsiTheme="minorHAnsi" w:cstheme="minorHAnsi"/>
          <w:sz w:val="24"/>
          <w:szCs w:val="24"/>
        </w:rPr>
        <w:t xml:space="preserve"> learn more about flood insurance and state requirements. </w:t>
      </w:r>
      <w:r>
        <w:rPr>
          <w:rFonts w:asciiTheme="minorHAnsi" w:hAnsiTheme="minorHAnsi" w:cstheme="minorHAnsi"/>
          <w:sz w:val="24"/>
          <w:szCs w:val="24"/>
        </w:rPr>
        <w:t>The</w:t>
      </w:r>
      <w:r w:rsidRPr="00CA11A9">
        <w:rPr>
          <w:rFonts w:asciiTheme="minorHAnsi" w:hAnsiTheme="minorHAnsi" w:cstheme="minorHAnsi"/>
          <w:sz w:val="24"/>
          <w:szCs w:val="24"/>
        </w:rPr>
        <w:t xml:space="preserve"> focus is to ensure consumers are making informed decisions about their home purchase or home equity </w:t>
      </w:r>
      <w:r>
        <w:rPr>
          <w:rFonts w:asciiTheme="minorHAnsi" w:hAnsiTheme="minorHAnsi" w:cstheme="minorHAnsi"/>
          <w:sz w:val="24"/>
          <w:szCs w:val="24"/>
        </w:rPr>
        <w:t xml:space="preserve">loan </w:t>
      </w:r>
      <w:r w:rsidRPr="00CA11A9">
        <w:rPr>
          <w:rFonts w:asciiTheme="minorHAnsi" w:hAnsiTheme="minorHAnsi" w:cstheme="minorHAnsi"/>
          <w:sz w:val="24"/>
          <w:szCs w:val="24"/>
        </w:rPr>
        <w:t xml:space="preserve">options with </w:t>
      </w:r>
      <w:r>
        <w:rPr>
          <w:rFonts w:asciiTheme="minorHAnsi" w:hAnsiTheme="minorHAnsi" w:cstheme="minorHAnsi"/>
          <w:sz w:val="24"/>
          <w:szCs w:val="24"/>
        </w:rPr>
        <w:t xml:space="preserve">full </w:t>
      </w:r>
      <w:r w:rsidRPr="00CA11A9">
        <w:rPr>
          <w:rFonts w:asciiTheme="minorHAnsi" w:hAnsiTheme="minorHAnsi" w:cstheme="minorHAnsi"/>
          <w:sz w:val="24"/>
          <w:szCs w:val="24"/>
        </w:rPr>
        <w:t xml:space="preserve">knowledge of present and future risks to the property.  </w:t>
      </w:r>
    </w:p>
    <w:p w14:paraId="256D17C4" w14:textId="5B5ED490" w:rsidR="005A184C" w:rsidRPr="00CA11A9" w:rsidRDefault="005A184C" w:rsidP="005A184C">
      <w:pPr>
        <w:spacing w:after="0" w:line="240" w:lineRule="auto"/>
        <w:jc w:val="both"/>
        <w:rPr>
          <w:rFonts w:asciiTheme="minorHAnsi" w:hAnsiTheme="minorHAnsi" w:cstheme="minorHAnsi"/>
          <w:sz w:val="24"/>
          <w:szCs w:val="24"/>
        </w:rPr>
      </w:pPr>
      <w:r w:rsidRPr="00CA11A9">
        <w:rPr>
          <w:rFonts w:asciiTheme="minorHAnsi" w:hAnsiTheme="minorHAnsi" w:cstheme="minorHAnsi"/>
          <w:sz w:val="24"/>
          <w:szCs w:val="24"/>
        </w:rPr>
        <w:t xml:space="preserve">The </w:t>
      </w:r>
      <w:r>
        <w:rPr>
          <w:rFonts w:asciiTheme="minorHAnsi" w:hAnsiTheme="minorHAnsi" w:cstheme="minorHAnsi"/>
          <w:sz w:val="24"/>
          <w:szCs w:val="24"/>
        </w:rPr>
        <w:t>Mortgage Industry Standards Maintenance Organization (</w:t>
      </w:r>
      <w:r w:rsidRPr="00CA11A9">
        <w:rPr>
          <w:rFonts w:asciiTheme="minorHAnsi" w:hAnsiTheme="minorHAnsi" w:cstheme="minorHAnsi"/>
          <w:sz w:val="24"/>
          <w:szCs w:val="24"/>
        </w:rPr>
        <w:t>MISMO</w:t>
      </w:r>
      <w:r>
        <w:rPr>
          <w:rFonts w:asciiTheme="minorHAnsi" w:hAnsiTheme="minorHAnsi" w:cstheme="minorHAnsi"/>
          <w:sz w:val="24"/>
          <w:szCs w:val="24"/>
        </w:rPr>
        <w:t>)</w:t>
      </w:r>
      <w:r w:rsidRPr="00CA11A9">
        <w:rPr>
          <w:rFonts w:asciiTheme="minorHAnsi" w:hAnsiTheme="minorHAnsi" w:cstheme="minorHAnsi"/>
          <w:sz w:val="24"/>
          <w:szCs w:val="24"/>
        </w:rPr>
        <w:t xml:space="preserve"> Environmental, Social and Governance (ESG) Community of Practice (CoP) collaborated with industry constitue</w:t>
      </w:r>
      <w:r>
        <w:rPr>
          <w:rFonts w:asciiTheme="minorHAnsi" w:hAnsiTheme="minorHAnsi" w:cstheme="minorHAnsi"/>
          <w:sz w:val="24"/>
          <w:szCs w:val="24"/>
        </w:rPr>
        <w:t>nts</w:t>
      </w:r>
      <w:r w:rsidRPr="00CA11A9">
        <w:rPr>
          <w:rFonts w:asciiTheme="minorHAnsi" w:hAnsiTheme="minorHAnsi" w:cstheme="minorHAnsi"/>
          <w:sz w:val="24"/>
          <w:szCs w:val="24"/>
        </w:rPr>
        <w:t xml:space="preserve"> to create</w:t>
      </w:r>
      <w:r>
        <w:rPr>
          <w:rFonts w:asciiTheme="minorHAnsi" w:hAnsiTheme="minorHAnsi" w:cstheme="minorHAnsi"/>
          <w:sz w:val="24"/>
          <w:szCs w:val="24"/>
        </w:rPr>
        <w:t xml:space="preserve"> </w:t>
      </w:r>
      <w:r w:rsidRPr="00CA11A9">
        <w:rPr>
          <w:rFonts w:asciiTheme="minorHAnsi" w:hAnsiTheme="minorHAnsi" w:cstheme="minorHAnsi"/>
          <w:sz w:val="24"/>
          <w:szCs w:val="24"/>
        </w:rPr>
        <w:t xml:space="preserve">the </w:t>
      </w:r>
      <w:r>
        <w:rPr>
          <w:rFonts w:asciiTheme="minorHAnsi" w:hAnsiTheme="minorHAnsi" w:cstheme="minorHAnsi"/>
          <w:sz w:val="24"/>
          <w:szCs w:val="24"/>
        </w:rPr>
        <w:t>G</w:t>
      </w:r>
      <w:r w:rsidRPr="00CA11A9">
        <w:rPr>
          <w:rFonts w:asciiTheme="minorHAnsi" w:hAnsiTheme="minorHAnsi" w:cstheme="minorHAnsi"/>
          <w:sz w:val="24"/>
          <w:szCs w:val="24"/>
        </w:rPr>
        <w:t>uide</w:t>
      </w:r>
      <w:r>
        <w:rPr>
          <w:rFonts w:asciiTheme="minorHAnsi" w:hAnsiTheme="minorHAnsi" w:cstheme="minorHAnsi"/>
          <w:sz w:val="24"/>
          <w:szCs w:val="24"/>
        </w:rPr>
        <w:t xml:space="preserve"> and</w:t>
      </w:r>
      <w:r w:rsidRPr="00CA11A9">
        <w:rPr>
          <w:rFonts w:asciiTheme="minorHAnsi" w:hAnsiTheme="minorHAnsi" w:cstheme="minorHAnsi"/>
          <w:sz w:val="24"/>
          <w:szCs w:val="24"/>
        </w:rPr>
        <w:t xml:space="preserve"> obtain </w:t>
      </w:r>
      <w:r>
        <w:rPr>
          <w:rFonts w:asciiTheme="minorHAnsi" w:hAnsiTheme="minorHAnsi" w:cstheme="minorHAnsi"/>
          <w:sz w:val="24"/>
          <w:szCs w:val="24"/>
        </w:rPr>
        <w:t xml:space="preserve">marketing </w:t>
      </w:r>
      <w:r w:rsidRPr="00CA11A9">
        <w:rPr>
          <w:rFonts w:asciiTheme="minorHAnsi" w:hAnsiTheme="minorHAnsi" w:cstheme="minorHAnsi"/>
          <w:sz w:val="24"/>
          <w:szCs w:val="24"/>
        </w:rPr>
        <w:t xml:space="preserve">support </w:t>
      </w:r>
      <w:r>
        <w:rPr>
          <w:rFonts w:asciiTheme="minorHAnsi" w:hAnsiTheme="minorHAnsi" w:cstheme="minorHAnsi"/>
          <w:sz w:val="24"/>
          <w:szCs w:val="24"/>
        </w:rPr>
        <w:t xml:space="preserve">for </w:t>
      </w:r>
      <w:r w:rsidRPr="00CA11A9">
        <w:rPr>
          <w:rFonts w:asciiTheme="minorHAnsi" w:hAnsiTheme="minorHAnsi" w:cstheme="minorHAnsi"/>
          <w:sz w:val="24"/>
          <w:szCs w:val="24"/>
        </w:rPr>
        <w:t>shar</w:t>
      </w:r>
      <w:r>
        <w:rPr>
          <w:rFonts w:asciiTheme="minorHAnsi" w:hAnsiTheme="minorHAnsi" w:cstheme="minorHAnsi"/>
          <w:sz w:val="24"/>
          <w:szCs w:val="24"/>
        </w:rPr>
        <w:t>ing</w:t>
      </w:r>
      <w:r w:rsidRPr="00CA11A9">
        <w:rPr>
          <w:rFonts w:asciiTheme="minorHAnsi" w:hAnsiTheme="minorHAnsi" w:cstheme="minorHAnsi"/>
          <w:sz w:val="24"/>
          <w:szCs w:val="24"/>
        </w:rPr>
        <w:t xml:space="preserve"> the guide with consumers. The</w:t>
      </w:r>
      <w:r>
        <w:rPr>
          <w:rFonts w:asciiTheme="minorHAnsi" w:hAnsiTheme="minorHAnsi" w:cstheme="minorHAnsi"/>
          <w:sz w:val="24"/>
          <w:szCs w:val="24"/>
        </w:rPr>
        <w:t xml:space="preserve"> CoP’s</w:t>
      </w:r>
      <w:r w:rsidRPr="00CA11A9">
        <w:rPr>
          <w:rFonts w:asciiTheme="minorHAnsi" w:hAnsiTheme="minorHAnsi" w:cstheme="minorHAnsi"/>
          <w:sz w:val="24"/>
          <w:szCs w:val="24"/>
        </w:rPr>
        <w:t xml:space="preserve"> goal </w:t>
      </w:r>
      <w:r>
        <w:rPr>
          <w:rFonts w:asciiTheme="minorHAnsi" w:hAnsiTheme="minorHAnsi" w:cstheme="minorHAnsi"/>
          <w:sz w:val="24"/>
          <w:szCs w:val="24"/>
        </w:rPr>
        <w:t>is</w:t>
      </w:r>
      <w:r w:rsidRPr="00CA11A9">
        <w:rPr>
          <w:rFonts w:asciiTheme="minorHAnsi" w:hAnsiTheme="minorHAnsi" w:cstheme="minorHAnsi"/>
          <w:sz w:val="24"/>
          <w:szCs w:val="24"/>
        </w:rPr>
        <w:t xml:space="preserve"> to publish </w:t>
      </w:r>
      <w:r>
        <w:rPr>
          <w:rFonts w:asciiTheme="minorHAnsi" w:hAnsiTheme="minorHAnsi" w:cstheme="minorHAnsi"/>
          <w:sz w:val="24"/>
          <w:szCs w:val="24"/>
        </w:rPr>
        <w:t>the</w:t>
      </w:r>
      <w:r w:rsidRPr="00CA11A9">
        <w:rPr>
          <w:rFonts w:asciiTheme="minorHAnsi" w:hAnsiTheme="minorHAnsi" w:cstheme="minorHAnsi"/>
          <w:sz w:val="24"/>
          <w:szCs w:val="24"/>
        </w:rPr>
        <w:t xml:space="preserve"> </w:t>
      </w:r>
      <w:r>
        <w:rPr>
          <w:rFonts w:asciiTheme="minorHAnsi" w:hAnsiTheme="minorHAnsi" w:cstheme="minorHAnsi"/>
          <w:sz w:val="24"/>
          <w:szCs w:val="24"/>
        </w:rPr>
        <w:t>G</w:t>
      </w:r>
      <w:r w:rsidRPr="00CA11A9">
        <w:rPr>
          <w:rFonts w:asciiTheme="minorHAnsi" w:hAnsiTheme="minorHAnsi" w:cstheme="minorHAnsi"/>
          <w:sz w:val="24"/>
          <w:szCs w:val="24"/>
        </w:rPr>
        <w:t>uide on the</w:t>
      </w:r>
      <w:r w:rsidR="00861103">
        <w:rPr>
          <w:rFonts w:asciiTheme="minorHAnsi" w:hAnsiTheme="minorHAnsi" w:cstheme="minorHAnsi"/>
          <w:sz w:val="24"/>
          <w:szCs w:val="24"/>
        </w:rPr>
        <w:t xml:space="preserve"> MISMO</w:t>
      </w:r>
      <w:r w:rsidRPr="00CA11A9">
        <w:rPr>
          <w:rFonts w:asciiTheme="minorHAnsi" w:hAnsiTheme="minorHAnsi" w:cstheme="minorHAnsi"/>
          <w:sz w:val="24"/>
          <w:szCs w:val="24"/>
        </w:rPr>
        <w:t xml:space="preserve"> website </w:t>
      </w:r>
      <w:r>
        <w:rPr>
          <w:rFonts w:asciiTheme="minorHAnsi" w:hAnsiTheme="minorHAnsi" w:cstheme="minorHAnsi"/>
          <w:sz w:val="24"/>
          <w:szCs w:val="24"/>
        </w:rPr>
        <w:t>to make</w:t>
      </w:r>
      <w:r w:rsidRPr="00CA11A9">
        <w:rPr>
          <w:rFonts w:asciiTheme="minorHAnsi" w:hAnsiTheme="minorHAnsi" w:cstheme="minorHAnsi"/>
          <w:sz w:val="24"/>
          <w:szCs w:val="24"/>
        </w:rPr>
        <w:t xml:space="preserve"> it accessible for reference</w:t>
      </w:r>
      <w:r>
        <w:rPr>
          <w:rFonts w:asciiTheme="minorHAnsi" w:hAnsiTheme="minorHAnsi" w:cstheme="minorHAnsi"/>
          <w:sz w:val="24"/>
          <w:szCs w:val="24"/>
        </w:rPr>
        <w:t xml:space="preserve"> by industry</w:t>
      </w:r>
      <w:r w:rsidRPr="00CA11A9">
        <w:rPr>
          <w:rFonts w:asciiTheme="minorHAnsi" w:hAnsiTheme="minorHAnsi" w:cstheme="minorHAnsi"/>
          <w:sz w:val="24"/>
          <w:szCs w:val="24"/>
        </w:rPr>
        <w:t xml:space="preserve">. Once on the </w:t>
      </w:r>
      <w:r w:rsidR="00861103">
        <w:rPr>
          <w:rFonts w:asciiTheme="minorHAnsi" w:hAnsiTheme="minorHAnsi" w:cstheme="minorHAnsi"/>
          <w:sz w:val="24"/>
          <w:szCs w:val="24"/>
        </w:rPr>
        <w:t>MISMO</w:t>
      </w:r>
      <w:r w:rsidRPr="00CA11A9">
        <w:rPr>
          <w:rFonts w:asciiTheme="minorHAnsi" w:hAnsiTheme="minorHAnsi" w:cstheme="minorHAnsi"/>
          <w:sz w:val="24"/>
          <w:szCs w:val="24"/>
        </w:rPr>
        <w:t xml:space="preserve"> site, the ESG </w:t>
      </w:r>
      <w:r w:rsidR="00287A8B">
        <w:rPr>
          <w:rFonts w:asciiTheme="minorHAnsi" w:hAnsiTheme="minorHAnsi" w:cstheme="minorHAnsi"/>
          <w:sz w:val="24"/>
          <w:szCs w:val="24"/>
        </w:rPr>
        <w:t>CoP</w:t>
      </w:r>
      <w:r w:rsidRPr="00CA11A9">
        <w:rPr>
          <w:rFonts w:asciiTheme="minorHAnsi" w:hAnsiTheme="minorHAnsi" w:cstheme="minorHAnsi"/>
          <w:sz w:val="24"/>
          <w:szCs w:val="24"/>
        </w:rPr>
        <w:t xml:space="preserve"> will </w:t>
      </w:r>
      <w:r>
        <w:rPr>
          <w:rFonts w:asciiTheme="minorHAnsi" w:hAnsiTheme="minorHAnsi" w:cstheme="minorHAnsi"/>
          <w:sz w:val="24"/>
          <w:szCs w:val="24"/>
        </w:rPr>
        <w:t>collaborate</w:t>
      </w:r>
      <w:r w:rsidRPr="00CA11A9">
        <w:rPr>
          <w:rFonts w:asciiTheme="minorHAnsi" w:hAnsiTheme="minorHAnsi" w:cstheme="minorHAnsi"/>
          <w:sz w:val="24"/>
          <w:szCs w:val="24"/>
        </w:rPr>
        <w:t xml:space="preserve"> with other mortgage industry participants, government agencies and housing counselors to make the material available to consumer</w:t>
      </w:r>
      <w:r>
        <w:rPr>
          <w:rFonts w:asciiTheme="minorHAnsi" w:hAnsiTheme="minorHAnsi" w:cstheme="minorHAnsi"/>
          <w:sz w:val="24"/>
          <w:szCs w:val="24"/>
        </w:rPr>
        <w:t>s</w:t>
      </w:r>
      <w:r w:rsidRPr="00CA11A9">
        <w:rPr>
          <w:rFonts w:asciiTheme="minorHAnsi" w:hAnsiTheme="minorHAnsi" w:cstheme="minorHAnsi"/>
          <w:sz w:val="24"/>
          <w:szCs w:val="24"/>
        </w:rPr>
        <w:t xml:space="preserve">.   </w:t>
      </w:r>
    </w:p>
    <w:p w14:paraId="60C45CA9" w14:textId="3B7052CD" w:rsidR="00B65D67" w:rsidRPr="00CA11A9" w:rsidRDefault="00B65D67" w:rsidP="00B65D67">
      <w:pPr>
        <w:pStyle w:val="Heading3"/>
        <w:rPr>
          <w:rFonts w:asciiTheme="minorHAnsi" w:hAnsiTheme="minorHAnsi"/>
          <w:b w:val="0"/>
          <w:bCs/>
          <w:sz w:val="24"/>
          <w:szCs w:val="22"/>
        </w:rPr>
      </w:pPr>
      <w:bookmarkStart w:id="3" w:name="_Hlk121840414"/>
      <w:r w:rsidRPr="00CA11A9">
        <w:rPr>
          <w:rFonts w:asciiTheme="minorHAnsi" w:hAnsiTheme="minorHAnsi"/>
          <w:b w:val="0"/>
          <w:bCs/>
          <w:sz w:val="24"/>
          <w:szCs w:val="22"/>
        </w:rPr>
        <w:t xml:space="preserve">Background </w:t>
      </w:r>
    </w:p>
    <w:bookmarkEnd w:id="3"/>
    <w:p w14:paraId="37B299AA" w14:textId="4948E47D" w:rsidR="00025376" w:rsidRPr="00CA11A9" w:rsidRDefault="00025376" w:rsidP="00CA11A9">
      <w:pPr>
        <w:spacing w:before="0" w:beforeAutospacing="0"/>
        <w:jc w:val="both"/>
        <w:rPr>
          <w:rFonts w:asciiTheme="minorHAnsi" w:hAnsiTheme="minorHAnsi" w:cstheme="minorHAnsi"/>
          <w:sz w:val="24"/>
          <w:szCs w:val="24"/>
        </w:rPr>
      </w:pPr>
      <w:r w:rsidRPr="00CA11A9">
        <w:rPr>
          <w:rFonts w:asciiTheme="minorHAnsi" w:hAnsiTheme="minorHAnsi" w:cstheme="minorHAnsi"/>
          <w:sz w:val="24"/>
          <w:szCs w:val="24"/>
        </w:rPr>
        <w:t>Experts agree that climate change poses an immediate and serious threat to the United States housing finance industry. According to Risk</w:t>
      </w:r>
      <w:r w:rsidR="00155A09">
        <w:rPr>
          <w:rFonts w:asciiTheme="minorHAnsi" w:hAnsiTheme="minorHAnsi" w:cstheme="minorHAnsi"/>
          <w:sz w:val="24"/>
          <w:szCs w:val="24"/>
        </w:rPr>
        <w:t xml:space="preserve"> </w:t>
      </w:r>
      <w:r w:rsidRPr="00CA11A9">
        <w:rPr>
          <w:rFonts w:asciiTheme="minorHAnsi" w:hAnsiTheme="minorHAnsi" w:cstheme="minorHAnsi"/>
          <w:sz w:val="24"/>
          <w:szCs w:val="24"/>
        </w:rPr>
        <w:t>Factor</w:t>
      </w:r>
      <w:r w:rsidR="00982384">
        <w:rPr>
          <w:rFonts w:asciiTheme="minorHAnsi" w:hAnsiTheme="minorHAnsi" w:cstheme="minorHAnsi"/>
          <w:sz w:val="24"/>
          <w:szCs w:val="24"/>
          <w:vertAlign w:val="superscript"/>
        </w:rPr>
        <w:t>TM</w:t>
      </w:r>
      <w:r w:rsidRPr="00CA11A9">
        <w:rPr>
          <w:rFonts w:asciiTheme="minorHAnsi" w:hAnsiTheme="minorHAnsi" w:cstheme="minorHAnsi"/>
          <w:sz w:val="24"/>
          <w:szCs w:val="24"/>
        </w:rPr>
        <w:t xml:space="preserve">, </w:t>
      </w:r>
      <w:r w:rsidR="009B1277">
        <w:rPr>
          <w:rFonts w:asciiTheme="minorHAnsi" w:hAnsiTheme="minorHAnsi" w:cstheme="minorHAnsi"/>
          <w:sz w:val="24"/>
          <w:szCs w:val="24"/>
        </w:rPr>
        <w:t xml:space="preserve">a free online tool </w:t>
      </w:r>
      <w:r w:rsidR="00D10623">
        <w:rPr>
          <w:rFonts w:asciiTheme="minorHAnsi" w:hAnsiTheme="minorHAnsi" w:cstheme="minorHAnsi"/>
          <w:sz w:val="24"/>
          <w:szCs w:val="24"/>
        </w:rPr>
        <w:t xml:space="preserve">defining a property’s risk </w:t>
      </w:r>
      <w:r w:rsidR="00810D2E">
        <w:rPr>
          <w:rFonts w:asciiTheme="minorHAnsi" w:hAnsiTheme="minorHAnsi" w:cstheme="minorHAnsi"/>
          <w:sz w:val="24"/>
          <w:szCs w:val="24"/>
        </w:rPr>
        <w:t xml:space="preserve">from </w:t>
      </w:r>
      <w:r w:rsidR="00F13CEE">
        <w:rPr>
          <w:rFonts w:asciiTheme="minorHAnsi" w:hAnsiTheme="minorHAnsi" w:cstheme="minorHAnsi"/>
          <w:sz w:val="24"/>
          <w:szCs w:val="24"/>
        </w:rPr>
        <w:t>environmental</w:t>
      </w:r>
      <w:r w:rsidR="00810D2E">
        <w:rPr>
          <w:rFonts w:asciiTheme="minorHAnsi" w:hAnsiTheme="minorHAnsi" w:cstheme="minorHAnsi"/>
          <w:sz w:val="24"/>
          <w:szCs w:val="24"/>
        </w:rPr>
        <w:t xml:space="preserve"> threats, </w:t>
      </w:r>
      <w:r w:rsidRPr="00CA11A9">
        <w:rPr>
          <w:rFonts w:asciiTheme="minorHAnsi" w:hAnsiTheme="minorHAnsi" w:cstheme="minorHAnsi"/>
          <w:sz w:val="24"/>
          <w:szCs w:val="24"/>
        </w:rPr>
        <w:t>flooding has cost over $1 trillion (inflation adjusted) since 1980 and wildfires are on pace to cost $16 billion by 2029.</w:t>
      </w:r>
      <w:r w:rsidRPr="00CA11A9">
        <w:rPr>
          <w:rStyle w:val="FootnoteReference"/>
          <w:rFonts w:asciiTheme="minorHAnsi" w:hAnsiTheme="minorHAnsi" w:cstheme="minorHAnsi"/>
          <w:sz w:val="24"/>
          <w:szCs w:val="24"/>
        </w:rPr>
        <w:footnoteReference w:id="1"/>
      </w:r>
      <w:r w:rsidRPr="00CA11A9">
        <w:rPr>
          <w:rFonts w:asciiTheme="minorHAnsi" w:hAnsiTheme="minorHAnsi" w:cstheme="minorHAnsi"/>
          <w:sz w:val="24"/>
          <w:szCs w:val="24"/>
        </w:rPr>
        <w:t xml:space="preserve"> In </w:t>
      </w:r>
      <w:r w:rsidR="00CE383F">
        <w:rPr>
          <w:rFonts w:asciiTheme="minorHAnsi" w:hAnsiTheme="minorHAnsi" w:cstheme="minorHAnsi"/>
          <w:sz w:val="24"/>
          <w:szCs w:val="24"/>
        </w:rPr>
        <w:t xml:space="preserve">a </w:t>
      </w:r>
      <w:r w:rsidRPr="00CA11A9">
        <w:rPr>
          <w:rFonts w:asciiTheme="minorHAnsi" w:hAnsiTheme="minorHAnsi" w:cstheme="minorHAnsi"/>
          <w:sz w:val="24"/>
          <w:szCs w:val="24"/>
        </w:rPr>
        <w:t xml:space="preserve">2021 report </w:t>
      </w:r>
      <w:r w:rsidR="00CE383F">
        <w:rPr>
          <w:rFonts w:asciiTheme="minorHAnsi" w:hAnsiTheme="minorHAnsi" w:cstheme="minorHAnsi"/>
          <w:sz w:val="24"/>
          <w:szCs w:val="24"/>
        </w:rPr>
        <w:t xml:space="preserve">about the impact of climate change on the mortgage industry </w:t>
      </w:r>
      <w:r w:rsidRPr="00CA11A9">
        <w:rPr>
          <w:rFonts w:asciiTheme="minorHAnsi" w:hAnsiTheme="minorHAnsi" w:cstheme="minorHAnsi"/>
          <w:sz w:val="24"/>
          <w:szCs w:val="24"/>
        </w:rPr>
        <w:t xml:space="preserve">co-published by the </w:t>
      </w:r>
      <w:r w:rsidR="00581CAC">
        <w:rPr>
          <w:rFonts w:asciiTheme="minorHAnsi" w:hAnsiTheme="minorHAnsi" w:cstheme="minorHAnsi"/>
          <w:sz w:val="24"/>
          <w:szCs w:val="24"/>
        </w:rPr>
        <w:t>Mortgage</w:t>
      </w:r>
      <w:r w:rsidR="00ED1034">
        <w:rPr>
          <w:rFonts w:asciiTheme="minorHAnsi" w:hAnsiTheme="minorHAnsi" w:cstheme="minorHAnsi"/>
          <w:sz w:val="24"/>
          <w:szCs w:val="24"/>
        </w:rPr>
        <w:t xml:space="preserve"> Bankers Association</w:t>
      </w:r>
      <w:r w:rsidR="00581CAC">
        <w:rPr>
          <w:rFonts w:asciiTheme="minorHAnsi" w:hAnsiTheme="minorHAnsi" w:cstheme="minorHAnsi"/>
          <w:sz w:val="24"/>
          <w:szCs w:val="24"/>
        </w:rPr>
        <w:t xml:space="preserve"> </w:t>
      </w:r>
      <w:r w:rsidR="00ED1034">
        <w:rPr>
          <w:rFonts w:asciiTheme="minorHAnsi" w:hAnsiTheme="minorHAnsi" w:cstheme="minorHAnsi"/>
          <w:sz w:val="24"/>
          <w:szCs w:val="24"/>
        </w:rPr>
        <w:t>(</w:t>
      </w:r>
      <w:r w:rsidRPr="00CA11A9">
        <w:rPr>
          <w:rFonts w:asciiTheme="minorHAnsi" w:hAnsiTheme="minorHAnsi" w:cstheme="minorHAnsi"/>
          <w:sz w:val="24"/>
          <w:szCs w:val="24"/>
        </w:rPr>
        <w:t>MBA</w:t>
      </w:r>
      <w:r w:rsidR="00ED1034">
        <w:rPr>
          <w:rFonts w:asciiTheme="minorHAnsi" w:hAnsiTheme="minorHAnsi" w:cstheme="minorHAnsi"/>
          <w:sz w:val="24"/>
          <w:szCs w:val="24"/>
        </w:rPr>
        <w:t xml:space="preserve">) and the </w:t>
      </w:r>
      <w:r w:rsidR="00CE383F" w:rsidRPr="00CE383F">
        <w:rPr>
          <w:rFonts w:asciiTheme="minorHAnsi" w:hAnsiTheme="minorHAnsi" w:cstheme="minorHAnsi"/>
          <w:sz w:val="24"/>
          <w:szCs w:val="24"/>
        </w:rPr>
        <w:t>Research Institute for Housing America (RIHA)</w:t>
      </w:r>
      <w:r w:rsidRPr="00CA11A9">
        <w:rPr>
          <w:rFonts w:asciiTheme="minorHAnsi" w:hAnsiTheme="minorHAnsi" w:cstheme="minorHAnsi"/>
          <w:sz w:val="24"/>
          <w:szCs w:val="24"/>
        </w:rPr>
        <w:t xml:space="preserve">, industry veteran Sean Becketti warned: </w:t>
      </w:r>
      <w:r w:rsidRPr="00CA11A9">
        <w:rPr>
          <w:rFonts w:asciiTheme="minorHAnsi" w:hAnsiTheme="minorHAnsi" w:cstheme="minorHAnsi"/>
          <w:i/>
          <w:iCs/>
          <w:sz w:val="24"/>
          <w:szCs w:val="24"/>
        </w:rPr>
        <w:t>“Projecting future climate change and its impacts remains challenging primarily because the outcome depends crucially on the actions chosen by governments, industries, and households. Given the uncertainty over those actions, the future path of climate change could continue to get much worse.”</w:t>
      </w:r>
      <w:r w:rsidRPr="00CA11A9">
        <w:rPr>
          <w:rStyle w:val="FootnoteReference"/>
          <w:rFonts w:asciiTheme="minorHAnsi" w:hAnsiTheme="minorHAnsi" w:cstheme="minorHAnsi"/>
          <w:sz w:val="24"/>
          <w:szCs w:val="24"/>
        </w:rPr>
        <w:footnoteReference w:id="2"/>
      </w:r>
    </w:p>
    <w:p w14:paraId="59BDF1A9" w14:textId="0AE324CD" w:rsidR="00025376" w:rsidRDefault="00025376" w:rsidP="00025376">
      <w:pPr>
        <w:spacing w:after="0" w:line="240" w:lineRule="auto"/>
        <w:jc w:val="both"/>
        <w:rPr>
          <w:rFonts w:asciiTheme="minorHAnsi" w:hAnsiTheme="minorHAnsi" w:cstheme="minorHAnsi"/>
          <w:sz w:val="24"/>
          <w:szCs w:val="24"/>
        </w:rPr>
      </w:pPr>
      <w:r w:rsidRPr="00CA11A9">
        <w:rPr>
          <w:rFonts w:asciiTheme="minorHAnsi" w:hAnsiTheme="minorHAnsi" w:cstheme="minorHAnsi"/>
          <w:sz w:val="24"/>
          <w:szCs w:val="24"/>
        </w:rPr>
        <w:t xml:space="preserve">Despite the real and significant risk that climate change poses to residential real estate, consumers have limited options </w:t>
      </w:r>
      <w:r w:rsidR="0014068D">
        <w:rPr>
          <w:rFonts w:asciiTheme="minorHAnsi" w:hAnsiTheme="minorHAnsi" w:cstheme="minorHAnsi"/>
          <w:sz w:val="24"/>
          <w:szCs w:val="24"/>
        </w:rPr>
        <w:t>for</w:t>
      </w:r>
      <w:r w:rsidR="0014068D" w:rsidRPr="00CA11A9">
        <w:rPr>
          <w:rFonts w:asciiTheme="minorHAnsi" w:hAnsiTheme="minorHAnsi" w:cstheme="minorHAnsi"/>
          <w:sz w:val="24"/>
          <w:szCs w:val="24"/>
        </w:rPr>
        <w:t xml:space="preserve"> </w:t>
      </w:r>
      <w:r w:rsidRPr="00CA11A9">
        <w:rPr>
          <w:rFonts w:asciiTheme="minorHAnsi" w:hAnsiTheme="minorHAnsi" w:cstheme="minorHAnsi"/>
          <w:sz w:val="24"/>
          <w:szCs w:val="24"/>
        </w:rPr>
        <w:t>find</w:t>
      </w:r>
      <w:r w:rsidR="0014068D">
        <w:rPr>
          <w:rFonts w:asciiTheme="minorHAnsi" w:hAnsiTheme="minorHAnsi" w:cstheme="minorHAnsi"/>
          <w:sz w:val="24"/>
          <w:szCs w:val="24"/>
        </w:rPr>
        <w:t>ing</w:t>
      </w:r>
      <w:r w:rsidRPr="00CA11A9">
        <w:rPr>
          <w:rFonts w:asciiTheme="minorHAnsi" w:hAnsiTheme="minorHAnsi" w:cstheme="minorHAnsi"/>
          <w:sz w:val="24"/>
          <w:szCs w:val="24"/>
        </w:rPr>
        <w:t xml:space="preserve"> a home’s flood risk and no way to determine how that risk may change over the duration of home ownership. Finding a home’s flood history can be difficult as disclosure laws vary by state and individual flood insurance claims are protected by privacy laws.</w:t>
      </w:r>
    </w:p>
    <w:p w14:paraId="0BEFF575" w14:textId="0F0F0E22" w:rsidR="00DC601D" w:rsidRPr="00CA11A9" w:rsidRDefault="00A9413F" w:rsidP="00DC601D">
      <w:pPr>
        <w:pStyle w:val="Heading3"/>
        <w:rPr>
          <w:rFonts w:asciiTheme="minorHAnsi" w:hAnsiTheme="minorHAnsi"/>
          <w:b w:val="0"/>
          <w:bCs/>
          <w:sz w:val="24"/>
          <w:szCs w:val="22"/>
        </w:rPr>
      </w:pPr>
      <w:r>
        <w:rPr>
          <w:rFonts w:asciiTheme="minorHAnsi" w:hAnsiTheme="minorHAnsi"/>
          <w:b w:val="0"/>
          <w:bCs/>
          <w:sz w:val="24"/>
          <w:szCs w:val="22"/>
        </w:rPr>
        <w:t>Disclosure</w:t>
      </w:r>
      <w:r w:rsidR="00DC601D">
        <w:rPr>
          <w:rFonts w:asciiTheme="minorHAnsi" w:hAnsiTheme="minorHAnsi"/>
          <w:b w:val="0"/>
          <w:bCs/>
          <w:sz w:val="24"/>
          <w:szCs w:val="22"/>
        </w:rPr>
        <w:t xml:space="preserve"> Guide</w:t>
      </w:r>
    </w:p>
    <w:p w14:paraId="14AC7ED0" w14:textId="42A7EFD9" w:rsidR="005B2DFA" w:rsidRDefault="005B2DFA" w:rsidP="00025376">
      <w:pPr>
        <w:spacing w:after="0" w:line="240" w:lineRule="auto"/>
        <w:jc w:val="both"/>
        <w:rPr>
          <w:rFonts w:asciiTheme="minorHAnsi" w:hAnsiTheme="minorHAnsi" w:cstheme="minorHAnsi"/>
          <w:sz w:val="24"/>
          <w:szCs w:val="24"/>
        </w:rPr>
      </w:pPr>
      <w:r>
        <w:rPr>
          <w:rFonts w:asciiTheme="minorHAnsi" w:hAnsiTheme="minorHAnsi" w:cstheme="minorHAnsi"/>
          <w:sz w:val="24"/>
          <w:szCs w:val="24"/>
        </w:rPr>
        <w:t>This model document provides recommended links using U.S. Government resources due to the non-bias nature of the information. These government links should not be deleted.</w:t>
      </w:r>
      <w:r w:rsidR="00A9413F">
        <w:rPr>
          <w:rFonts w:asciiTheme="minorHAnsi" w:hAnsiTheme="minorHAnsi" w:cstheme="minorHAnsi"/>
          <w:sz w:val="24"/>
          <w:szCs w:val="24"/>
        </w:rPr>
        <w:t xml:space="preserve">  </w:t>
      </w:r>
      <w:r>
        <w:rPr>
          <w:rFonts w:asciiTheme="minorHAnsi" w:hAnsiTheme="minorHAnsi" w:cstheme="minorHAnsi"/>
          <w:sz w:val="24"/>
          <w:szCs w:val="24"/>
        </w:rPr>
        <w:t>Creditors can choose to add in commercial links as they see fit</w:t>
      </w:r>
      <w:r w:rsidR="00D62803">
        <w:rPr>
          <w:rFonts w:asciiTheme="minorHAnsi" w:hAnsiTheme="minorHAnsi" w:cstheme="minorHAnsi"/>
          <w:sz w:val="24"/>
          <w:szCs w:val="24"/>
        </w:rPr>
        <w:t xml:space="preserve"> </w:t>
      </w:r>
      <w:r>
        <w:rPr>
          <w:rFonts w:asciiTheme="minorHAnsi" w:hAnsiTheme="minorHAnsi" w:cstheme="minorHAnsi"/>
          <w:sz w:val="24"/>
          <w:szCs w:val="24"/>
        </w:rPr>
        <w:t xml:space="preserve">but should include additional warnings as appropriate via the advice of their counsel. </w:t>
      </w:r>
    </w:p>
    <w:p w14:paraId="5546EF7B" w14:textId="77777777" w:rsidR="003B16D1" w:rsidRPr="00D33B38" w:rsidRDefault="003B16D1">
      <w:pPr>
        <w:suppressAutoHyphens w:val="0"/>
        <w:spacing w:before="0" w:beforeAutospacing="0" w:after="0" w:afterAutospacing="0" w:line="240" w:lineRule="auto"/>
        <w:rPr>
          <w:rFonts w:asciiTheme="minorHAnsi" w:hAnsiTheme="minorHAnsi" w:cstheme="minorHAnsi"/>
          <w:b/>
          <w:color w:val="365F91"/>
          <w:sz w:val="28"/>
          <w:szCs w:val="28"/>
        </w:rPr>
      </w:pPr>
      <w:bookmarkStart w:id="4" w:name="_Toc454879696"/>
      <w:bookmarkEnd w:id="2"/>
      <w:bookmarkEnd w:id="4"/>
      <w:r w:rsidRPr="00CA11A9">
        <w:rPr>
          <w:rFonts w:asciiTheme="minorHAnsi" w:hAnsiTheme="minorHAnsi" w:cstheme="minorHAnsi"/>
        </w:rPr>
        <w:br w:type="page"/>
      </w:r>
    </w:p>
    <w:p w14:paraId="7DEB8AE0" w14:textId="77777777" w:rsidR="00D33B38" w:rsidRPr="00D33B38" w:rsidRDefault="00D33B38" w:rsidP="00AB386B">
      <w:pPr>
        <w:spacing w:before="0" w:beforeAutospacing="0" w:after="0" w:afterAutospacing="0"/>
        <w:jc w:val="center"/>
        <w:rPr>
          <w:rFonts w:asciiTheme="minorHAnsi" w:hAnsiTheme="minorHAnsi" w:cstheme="minorHAnsi"/>
          <w:b/>
          <w:bCs/>
          <w:sz w:val="40"/>
          <w:szCs w:val="40"/>
        </w:rPr>
      </w:pPr>
      <w:r w:rsidRPr="00D33B38">
        <w:rPr>
          <w:rFonts w:asciiTheme="minorHAnsi" w:hAnsiTheme="minorHAnsi" w:cstheme="minorHAnsi"/>
          <w:b/>
          <w:bCs/>
          <w:sz w:val="40"/>
          <w:szCs w:val="40"/>
        </w:rPr>
        <w:lastRenderedPageBreak/>
        <w:t>Have you considered your Flood Risk?</w:t>
      </w:r>
    </w:p>
    <w:p w14:paraId="503B9C20" w14:textId="77777777" w:rsidR="00D33B38" w:rsidRPr="00B16243" w:rsidRDefault="00D33B38" w:rsidP="00D33B38">
      <w:pPr>
        <w:spacing w:line="240" w:lineRule="auto"/>
        <w:jc w:val="both"/>
        <w:rPr>
          <w:rFonts w:asciiTheme="minorHAnsi" w:hAnsiTheme="minorHAnsi" w:cstheme="minorHAnsi"/>
          <w:szCs w:val="22"/>
        </w:rPr>
      </w:pPr>
      <w:r w:rsidRPr="00B16243">
        <w:rPr>
          <w:rFonts w:asciiTheme="minorHAnsi" w:hAnsiTheme="minorHAnsi" w:cstheme="minorHAnsi"/>
          <w:szCs w:val="22"/>
        </w:rPr>
        <w:t>Whether you are thinking about buying a home, or already have a home and are looking to access equity, we have resources to help you understand your flood risk.</w:t>
      </w:r>
    </w:p>
    <w:p w14:paraId="19E14F12" w14:textId="77777777" w:rsidR="00D33B38" w:rsidRPr="00B16243" w:rsidRDefault="00D33B38" w:rsidP="00D33B38">
      <w:pPr>
        <w:spacing w:line="240" w:lineRule="auto"/>
        <w:jc w:val="both"/>
        <w:rPr>
          <w:rFonts w:asciiTheme="minorHAnsi" w:hAnsiTheme="minorHAnsi" w:cstheme="minorHAnsi"/>
          <w:szCs w:val="22"/>
        </w:rPr>
      </w:pPr>
      <w:r w:rsidRPr="00B16243">
        <w:rPr>
          <w:rFonts w:asciiTheme="minorHAnsi" w:hAnsiTheme="minorHAnsi" w:cstheme="minorHAnsi"/>
          <w:color w:val="000000"/>
          <w:szCs w:val="22"/>
        </w:rPr>
        <w:t xml:space="preserve">Understanding climate risks is essential to plan for the future. Individual flood risks will </w:t>
      </w:r>
      <w:r w:rsidRPr="00B16243">
        <w:rPr>
          <w:rFonts w:asciiTheme="minorHAnsi" w:hAnsiTheme="minorHAnsi" w:cstheme="minorHAnsi"/>
          <w:b/>
          <w:bCs/>
          <w:color w:val="000000"/>
          <w:szCs w:val="22"/>
        </w:rPr>
        <w:t>vary based on location</w:t>
      </w:r>
      <w:r w:rsidRPr="00B16243">
        <w:rPr>
          <w:rFonts w:asciiTheme="minorHAnsi" w:hAnsiTheme="minorHAnsi" w:cstheme="minorHAnsi"/>
          <w:color w:val="000000"/>
          <w:szCs w:val="22"/>
        </w:rPr>
        <w:t>; thus, it is important to focus on the relevant risks for your area.</w:t>
      </w:r>
    </w:p>
    <w:p w14:paraId="73A3180A" w14:textId="0414F8D8" w:rsidR="00D33B38" w:rsidRPr="00B16243" w:rsidRDefault="00D33B38" w:rsidP="00D33B38">
      <w:pPr>
        <w:spacing w:line="240" w:lineRule="auto"/>
        <w:rPr>
          <w:rFonts w:asciiTheme="minorHAnsi" w:hAnsiTheme="minorHAnsi" w:cstheme="minorHAnsi"/>
          <w:color w:val="000000"/>
          <w:szCs w:val="22"/>
        </w:rPr>
      </w:pPr>
      <w:r w:rsidRPr="00B16243">
        <w:rPr>
          <w:rFonts w:asciiTheme="minorHAnsi" w:hAnsiTheme="minorHAnsi" w:cstheme="minorHAnsi"/>
          <w:color w:val="000000"/>
          <w:szCs w:val="22"/>
        </w:rPr>
        <w:t>Depending on where your property is located, you may be required to purchase flood insurance</w:t>
      </w:r>
      <w:r w:rsidR="005824DF" w:rsidRPr="00B16243">
        <w:rPr>
          <w:rFonts w:asciiTheme="minorHAnsi" w:hAnsiTheme="minorHAnsi" w:cstheme="minorHAnsi"/>
          <w:color w:val="000000"/>
          <w:szCs w:val="22"/>
        </w:rPr>
        <w:t xml:space="preserve">. </w:t>
      </w:r>
      <w:r w:rsidR="004936E4" w:rsidRPr="00B16243">
        <w:rPr>
          <w:rFonts w:asciiTheme="minorHAnsi" w:hAnsiTheme="minorHAnsi" w:cstheme="minorHAnsi"/>
          <w:color w:val="000000"/>
          <w:szCs w:val="22"/>
        </w:rPr>
        <w:t xml:space="preserve">The Federal Emergency Management Agency (FEMA) </w:t>
      </w:r>
      <w:r w:rsidR="00851B7D" w:rsidRPr="00B16243">
        <w:rPr>
          <w:rFonts w:asciiTheme="minorHAnsi" w:hAnsiTheme="minorHAnsi" w:cstheme="minorHAnsi"/>
          <w:color w:val="000000"/>
          <w:szCs w:val="22"/>
        </w:rPr>
        <w:t>hosts a Flood Map</w:t>
      </w:r>
      <w:r w:rsidR="00606068" w:rsidRPr="00B16243">
        <w:rPr>
          <w:rFonts w:asciiTheme="minorHAnsi" w:hAnsiTheme="minorHAnsi" w:cstheme="minorHAnsi"/>
          <w:color w:val="000000"/>
          <w:szCs w:val="22"/>
        </w:rPr>
        <w:t xml:space="preserve"> Service Center</w:t>
      </w:r>
      <w:r w:rsidRPr="00B16243">
        <w:rPr>
          <w:rFonts w:asciiTheme="minorHAnsi" w:hAnsiTheme="minorHAnsi" w:cstheme="minorHAnsi"/>
          <w:color w:val="000000"/>
          <w:szCs w:val="22"/>
        </w:rPr>
        <w:t xml:space="preserve"> </w:t>
      </w:r>
      <w:r w:rsidR="00606068" w:rsidRPr="00B16243">
        <w:rPr>
          <w:rFonts w:asciiTheme="minorHAnsi" w:hAnsiTheme="minorHAnsi" w:cstheme="minorHAnsi"/>
          <w:color w:val="000000"/>
          <w:szCs w:val="22"/>
        </w:rPr>
        <w:t>(</w:t>
      </w:r>
      <w:hyperlink r:id="rId19" w:history="1">
        <w:r w:rsidR="00606068" w:rsidRPr="00B16243">
          <w:rPr>
            <w:rStyle w:val="Hyperlink"/>
            <w:rFonts w:asciiTheme="minorHAnsi" w:hAnsiTheme="minorHAnsi" w:cstheme="minorHAnsi"/>
            <w:szCs w:val="22"/>
          </w:rPr>
          <w:t>https://msc.fema.gov/portal/home</w:t>
        </w:r>
      </w:hyperlink>
      <w:r w:rsidR="00606068" w:rsidRPr="00B16243">
        <w:rPr>
          <w:rFonts w:asciiTheme="minorHAnsi" w:hAnsiTheme="minorHAnsi" w:cstheme="minorHAnsi"/>
          <w:szCs w:val="22"/>
        </w:rPr>
        <w:t xml:space="preserve">) </w:t>
      </w:r>
      <w:r w:rsidR="00425898" w:rsidRPr="00B16243">
        <w:rPr>
          <w:rFonts w:asciiTheme="minorHAnsi" w:hAnsiTheme="minorHAnsi" w:cstheme="minorHAnsi"/>
          <w:szCs w:val="22"/>
        </w:rPr>
        <w:t>where consumers c</w:t>
      </w:r>
      <w:r w:rsidR="00BD06C1" w:rsidRPr="00B16243">
        <w:rPr>
          <w:rFonts w:asciiTheme="minorHAnsi" w:hAnsiTheme="minorHAnsi" w:cstheme="minorHAnsi"/>
          <w:szCs w:val="22"/>
        </w:rPr>
        <w:t xml:space="preserve">an obtain a flood map </w:t>
      </w:r>
      <w:r w:rsidR="009118CF" w:rsidRPr="00B16243">
        <w:rPr>
          <w:rFonts w:asciiTheme="minorHAnsi" w:hAnsiTheme="minorHAnsi" w:cstheme="minorHAnsi"/>
          <w:szCs w:val="22"/>
        </w:rPr>
        <w:t>for</w:t>
      </w:r>
      <w:r w:rsidR="00BD06C1" w:rsidRPr="00B16243">
        <w:rPr>
          <w:rFonts w:asciiTheme="minorHAnsi" w:hAnsiTheme="minorHAnsi" w:cstheme="minorHAnsi"/>
          <w:szCs w:val="22"/>
        </w:rPr>
        <w:t xml:space="preserve"> an entered address</w:t>
      </w:r>
      <w:r w:rsidRPr="00B16243">
        <w:rPr>
          <w:rFonts w:asciiTheme="minorHAnsi" w:hAnsiTheme="minorHAnsi" w:cstheme="minorHAnsi"/>
          <w:color w:val="000000"/>
          <w:szCs w:val="22"/>
        </w:rPr>
        <w:t xml:space="preserve">. </w:t>
      </w:r>
      <w:r w:rsidR="006A4C50" w:rsidRPr="00B16243">
        <w:rPr>
          <w:rStyle w:val="Hyperlink"/>
          <w:rFonts w:asciiTheme="minorHAnsi" w:hAnsiTheme="minorHAnsi" w:cstheme="minorHAnsi"/>
          <w:color w:val="000000"/>
          <w:szCs w:val="22"/>
        </w:rPr>
        <w:t>Y</w:t>
      </w:r>
      <w:r w:rsidRPr="00B16243">
        <w:rPr>
          <w:rFonts w:asciiTheme="minorHAnsi" w:hAnsiTheme="minorHAnsi" w:cstheme="minorHAnsi"/>
          <w:color w:val="000000"/>
          <w:szCs w:val="22"/>
        </w:rPr>
        <w:t xml:space="preserve">our state may require a flood </w:t>
      </w:r>
      <w:r w:rsidR="006A4C50" w:rsidRPr="00B16243">
        <w:rPr>
          <w:rFonts w:asciiTheme="minorHAnsi" w:hAnsiTheme="minorHAnsi" w:cstheme="minorHAnsi"/>
          <w:color w:val="000000"/>
          <w:szCs w:val="22"/>
        </w:rPr>
        <w:t xml:space="preserve">risk </w:t>
      </w:r>
      <w:r w:rsidRPr="00B16243">
        <w:rPr>
          <w:rFonts w:asciiTheme="minorHAnsi" w:hAnsiTheme="minorHAnsi" w:cstheme="minorHAnsi"/>
          <w:color w:val="000000"/>
          <w:szCs w:val="22"/>
        </w:rPr>
        <w:t>disclosure before the sale of a property</w:t>
      </w:r>
      <w:r w:rsidR="00FE56A3" w:rsidRPr="00B16243">
        <w:rPr>
          <w:rFonts w:asciiTheme="minorHAnsi" w:hAnsiTheme="minorHAnsi" w:cstheme="minorHAnsi"/>
          <w:color w:val="000000"/>
          <w:szCs w:val="22"/>
        </w:rPr>
        <w:t xml:space="preserve">, according </w:t>
      </w:r>
      <w:r w:rsidR="00F374FC" w:rsidRPr="00B16243">
        <w:rPr>
          <w:rFonts w:asciiTheme="minorHAnsi" w:hAnsiTheme="minorHAnsi" w:cstheme="minorHAnsi"/>
          <w:color w:val="000000"/>
          <w:szCs w:val="22"/>
        </w:rPr>
        <w:t xml:space="preserve">to the </w:t>
      </w:r>
      <w:r w:rsidR="00FE56A3" w:rsidRPr="00B16243">
        <w:rPr>
          <w:rFonts w:asciiTheme="minorHAnsi" w:hAnsiTheme="minorHAnsi" w:cstheme="minorHAnsi"/>
          <w:color w:val="000000"/>
          <w:szCs w:val="22"/>
        </w:rPr>
        <w:t>Nat</w:t>
      </w:r>
      <w:r w:rsidR="00F374FC" w:rsidRPr="00B16243">
        <w:rPr>
          <w:rFonts w:asciiTheme="minorHAnsi" w:hAnsiTheme="minorHAnsi" w:cstheme="minorHAnsi"/>
          <w:color w:val="000000"/>
          <w:szCs w:val="22"/>
        </w:rPr>
        <w:t>ural</w:t>
      </w:r>
      <w:r w:rsidR="00FE56A3" w:rsidRPr="00B16243">
        <w:rPr>
          <w:rFonts w:asciiTheme="minorHAnsi" w:hAnsiTheme="minorHAnsi" w:cstheme="minorHAnsi"/>
          <w:color w:val="000000"/>
          <w:szCs w:val="22"/>
        </w:rPr>
        <w:t xml:space="preserve"> Resources Defense</w:t>
      </w:r>
      <w:r w:rsidR="0042665D" w:rsidRPr="00B16243">
        <w:rPr>
          <w:rFonts w:asciiTheme="minorHAnsi" w:hAnsiTheme="minorHAnsi" w:cstheme="minorHAnsi"/>
          <w:color w:val="000000"/>
          <w:szCs w:val="22"/>
        </w:rPr>
        <w:t xml:space="preserve"> </w:t>
      </w:r>
      <w:r w:rsidR="005A184C" w:rsidRPr="00B16243">
        <w:rPr>
          <w:rFonts w:asciiTheme="minorHAnsi" w:hAnsiTheme="minorHAnsi" w:cstheme="minorHAnsi"/>
          <w:color w:val="000000"/>
          <w:szCs w:val="22"/>
        </w:rPr>
        <w:t>Council</w:t>
      </w:r>
      <w:r w:rsidR="005075CC" w:rsidRPr="00B16243">
        <w:rPr>
          <w:rFonts w:asciiTheme="minorHAnsi" w:hAnsiTheme="minorHAnsi" w:cstheme="minorHAnsi"/>
          <w:color w:val="000000"/>
          <w:szCs w:val="22"/>
        </w:rPr>
        <w:t xml:space="preserve"> (NRDC)</w:t>
      </w:r>
      <w:r w:rsidR="0042665D" w:rsidRPr="00B16243">
        <w:rPr>
          <w:rFonts w:asciiTheme="minorHAnsi" w:hAnsiTheme="minorHAnsi" w:cstheme="minorHAnsi"/>
          <w:color w:val="000000"/>
          <w:szCs w:val="22"/>
        </w:rPr>
        <w:t>.</w:t>
      </w:r>
      <w:r w:rsidR="005075CC" w:rsidRPr="00B16243">
        <w:rPr>
          <w:rStyle w:val="FootnoteReference"/>
          <w:rFonts w:asciiTheme="minorHAnsi" w:hAnsiTheme="minorHAnsi" w:cstheme="minorHAnsi"/>
          <w:color w:val="000000"/>
          <w:szCs w:val="22"/>
        </w:rPr>
        <w:footnoteReference w:id="3"/>
      </w:r>
      <w:r w:rsidRPr="00B16243">
        <w:rPr>
          <w:rFonts w:asciiTheme="minorHAnsi" w:hAnsiTheme="minorHAnsi" w:cstheme="minorHAnsi"/>
          <w:color w:val="000000"/>
          <w:szCs w:val="22"/>
        </w:rPr>
        <w:t xml:space="preserve"> </w:t>
      </w:r>
    </w:p>
    <w:p w14:paraId="2A115A75" w14:textId="4B5CD9AB" w:rsidR="00FE5FAB" w:rsidRPr="00B16243" w:rsidRDefault="00931374" w:rsidP="00FE5FAB">
      <w:pPr>
        <w:rPr>
          <w:rFonts w:asciiTheme="minorHAnsi" w:hAnsiTheme="minorHAnsi" w:cstheme="minorHAnsi"/>
          <w:sz w:val="20"/>
        </w:rPr>
      </w:pPr>
      <w:r w:rsidRPr="00B16243">
        <w:rPr>
          <w:rFonts w:asciiTheme="minorHAnsi" w:hAnsiTheme="minorHAnsi" w:cstheme="minorHAnsi"/>
          <w:color w:val="000000"/>
          <w:szCs w:val="22"/>
        </w:rPr>
        <w:t>However, these resources</w:t>
      </w:r>
      <w:r w:rsidR="00D33B38" w:rsidRPr="00B16243">
        <w:rPr>
          <w:rFonts w:asciiTheme="minorHAnsi" w:hAnsiTheme="minorHAnsi" w:cstheme="minorHAnsi"/>
          <w:color w:val="000000"/>
          <w:szCs w:val="22"/>
        </w:rPr>
        <w:t xml:space="preserve"> may not </w:t>
      </w:r>
      <w:r w:rsidRPr="00B16243">
        <w:rPr>
          <w:rFonts w:asciiTheme="minorHAnsi" w:hAnsiTheme="minorHAnsi" w:cstheme="minorHAnsi"/>
          <w:color w:val="000000"/>
          <w:szCs w:val="22"/>
        </w:rPr>
        <w:t xml:space="preserve">provide </w:t>
      </w:r>
      <w:r w:rsidR="00D33B38" w:rsidRPr="00B16243">
        <w:rPr>
          <w:rFonts w:asciiTheme="minorHAnsi" w:hAnsiTheme="minorHAnsi" w:cstheme="minorHAnsi"/>
          <w:color w:val="000000"/>
          <w:szCs w:val="22"/>
        </w:rPr>
        <w:t xml:space="preserve">a complete view of your risk because many flood insurance claims occur </w:t>
      </w:r>
      <w:r w:rsidR="00D33B38" w:rsidRPr="00B16243">
        <w:rPr>
          <w:rFonts w:asciiTheme="minorHAnsi" w:hAnsiTheme="minorHAnsi" w:cstheme="minorHAnsi"/>
          <w:b/>
          <w:bCs/>
          <w:color w:val="000000"/>
          <w:szCs w:val="22"/>
        </w:rPr>
        <w:t>outside</w:t>
      </w:r>
      <w:r w:rsidR="00D33B38" w:rsidRPr="00B16243">
        <w:rPr>
          <w:rFonts w:asciiTheme="minorHAnsi" w:hAnsiTheme="minorHAnsi" w:cstheme="minorHAnsi"/>
          <w:color w:val="000000"/>
          <w:szCs w:val="22"/>
        </w:rPr>
        <w:t xml:space="preserve"> the high-risk flood areas</w:t>
      </w:r>
      <w:r w:rsidR="00E85906" w:rsidRPr="00B16243">
        <w:rPr>
          <w:rFonts w:asciiTheme="minorHAnsi" w:hAnsiTheme="minorHAnsi" w:cstheme="minorHAnsi"/>
          <w:color w:val="000000"/>
          <w:szCs w:val="22"/>
        </w:rPr>
        <w:t xml:space="preserve"> and most insurance claim information is not available to consumers</w:t>
      </w:r>
      <w:r w:rsidR="00D33B38" w:rsidRPr="00B16243">
        <w:rPr>
          <w:rFonts w:asciiTheme="minorHAnsi" w:hAnsiTheme="minorHAnsi" w:cstheme="minorHAnsi"/>
          <w:color w:val="000000"/>
          <w:szCs w:val="22"/>
        </w:rPr>
        <w:t>.</w:t>
      </w:r>
      <w:r w:rsidR="00FE5FAB" w:rsidRPr="00B16243">
        <w:rPr>
          <w:rFonts w:asciiTheme="minorHAnsi" w:hAnsiTheme="minorHAnsi" w:cstheme="minorHAnsi"/>
          <w:color w:val="000000"/>
          <w:szCs w:val="22"/>
        </w:rPr>
        <w:t xml:space="preserve"> </w:t>
      </w:r>
      <w:bookmarkStart w:id="5" w:name="_Hlk122345655"/>
      <w:r w:rsidR="00FE5FAB" w:rsidRPr="00B16243">
        <w:rPr>
          <w:rFonts w:asciiTheme="minorHAnsi" w:hAnsiTheme="minorHAnsi" w:cstheme="minorHAnsi"/>
          <w:color w:val="000000"/>
          <w:szCs w:val="22"/>
        </w:rPr>
        <w:t xml:space="preserve">Risk is inherently dependent upon the totality of facts and circumstances relating to a specific transaction. The purchase or refinancing of a home requires scrutiny and consideration by the consumer to determine whether the transaction provides a benefit to the consumer. By providing this </w:t>
      </w:r>
      <w:r w:rsidR="00DC601D" w:rsidRPr="00B16243">
        <w:rPr>
          <w:rFonts w:asciiTheme="minorHAnsi" w:hAnsiTheme="minorHAnsi" w:cstheme="minorHAnsi"/>
          <w:color w:val="000000"/>
          <w:szCs w:val="22"/>
        </w:rPr>
        <w:t>model document</w:t>
      </w:r>
      <w:r w:rsidR="00FE5FAB" w:rsidRPr="00B16243">
        <w:rPr>
          <w:rFonts w:asciiTheme="minorHAnsi" w:hAnsiTheme="minorHAnsi" w:cstheme="minorHAnsi"/>
          <w:color w:val="000000"/>
          <w:szCs w:val="22"/>
        </w:rPr>
        <w:t xml:space="preserve">, the creditor does not make any representations or warranties related to risk or benefit to the consumer. </w:t>
      </w:r>
    </w:p>
    <w:bookmarkEnd w:id="5"/>
    <w:p w14:paraId="2EC3C483" w14:textId="77777777" w:rsidR="00D33B38" w:rsidRPr="00D33B38" w:rsidRDefault="00D33B38" w:rsidP="005B2DFA">
      <w:pPr>
        <w:spacing w:after="0" w:afterAutospacing="0"/>
        <w:rPr>
          <w:rFonts w:asciiTheme="minorHAnsi" w:hAnsiTheme="minorHAnsi" w:cstheme="minorHAnsi"/>
          <w:b/>
          <w:bCs/>
          <w:color w:val="000000"/>
          <w:sz w:val="28"/>
          <w:szCs w:val="28"/>
        </w:rPr>
      </w:pPr>
      <w:r w:rsidRPr="00D33B38">
        <w:rPr>
          <w:rFonts w:asciiTheme="minorHAnsi" w:hAnsiTheme="minorHAnsi" w:cstheme="minorHAnsi"/>
          <w:b/>
          <w:bCs/>
          <w:color w:val="000000"/>
          <w:sz w:val="28"/>
          <w:szCs w:val="28"/>
        </w:rPr>
        <w:t>Know Your Risk:</w:t>
      </w:r>
    </w:p>
    <w:tbl>
      <w:tblPr>
        <w:tblStyle w:val="TableGrid"/>
        <w:tblW w:w="10795" w:type="dxa"/>
        <w:tblLook w:val="04A0" w:firstRow="1" w:lastRow="0" w:firstColumn="1" w:lastColumn="0" w:noHBand="0" w:noVBand="1"/>
      </w:tblPr>
      <w:tblGrid>
        <w:gridCol w:w="2325"/>
        <w:gridCol w:w="2678"/>
        <w:gridCol w:w="5792"/>
      </w:tblGrid>
      <w:tr w:rsidR="00D33B38" w:rsidRPr="00D33B38" w14:paraId="2EAE3660" w14:textId="77777777" w:rsidTr="00AB386B">
        <w:trPr>
          <w:trHeight w:val="1304"/>
        </w:trPr>
        <w:tc>
          <w:tcPr>
            <w:tcW w:w="2325" w:type="dxa"/>
          </w:tcPr>
          <w:p w14:paraId="2756A5EA" w14:textId="77777777" w:rsidR="00D33B38" w:rsidRPr="00D33B38" w:rsidRDefault="00D33B38" w:rsidP="00BB56CD">
            <w:pPr>
              <w:jc w:val="center"/>
              <w:rPr>
                <w:rFonts w:asciiTheme="minorHAnsi" w:hAnsiTheme="minorHAnsi" w:cstheme="minorHAnsi"/>
                <w:sz w:val="28"/>
                <w:szCs w:val="28"/>
              </w:rPr>
            </w:pPr>
            <w:r w:rsidRPr="00D33B38">
              <w:rPr>
                <w:rFonts w:asciiTheme="minorHAnsi" w:hAnsiTheme="minorHAnsi" w:cstheme="minorHAnsi"/>
                <w:noProof/>
              </w:rPr>
              <w:drawing>
                <wp:inline distT="0" distB="0" distL="0" distR="0" wp14:anchorId="2445D996" wp14:editId="1E0DF5B2">
                  <wp:extent cx="1050290" cy="93030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58926" cy="937951"/>
                          </a:xfrm>
                          <a:prstGeom prst="rect">
                            <a:avLst/>
                          </a:prstGeom>
                        </pic:spPr>
                      </pic:pic>
                    </a:graphicData>
                  </a:graphic>
                </wp:inline>
              </w:drawing>
            </w:r>
          </w:p>
        </w:tc>
        <w:tc>
          <w:tcPr>
            <w:tcW w:w="2678" w:type="dxa"/>
            <w:vAlign w:val="center"/>
          </w:tcPr>
          <w:p w14:paraId="4227D10F" w14:textId="77777777" w:rsidR="00D33B38" w:rsidRPr="00D33B38" w:rsidRDefault="00D33B38" w:rsidP="00931374">
            <w:pPr>
              <w:rPr>
                <w:rFonts w:asciiTheme="minorHAnsi" w:hAnsiTheme="minorHAnsi" w:cstheme="minorHAnsi"/>
                <w:b/>
                <w:bCs/>
                <w:sz w:val="28"/>
                <w:szCs w:val="28"/>
              </w:rPr>
            </w:pPr>
            <w:r w:rsidRPr="00D33B38">
              <w:rPr>
                <w:rFonts w:asciiTheme="minorHAnsi" w:hAnsiTheme="minorHAnsi" w:cstheme="minorHAnsi"/>
                <w:b/>
                <w:bCs/>
                <w:sz w:val="28"/>
                <w:szCs w:val="28"/>
              </w:rPr>
              <w:t>Sources of Flood Risk</w:t>
            </w:r>
          </w:p>
        </w:tc>
        <w:tc>
          <w:tcPr>
            <w:tcW w:w="5792" w:type="dxa"/>
            <w:vAlign w:val="center"/>
          </w:tcPr>
          <w:p w14:paraId="0C8BF821" w14:textId="77777777" w:rsidR="00D33B38" w:rsidRPr="00D33B38" w:rsidRDefault="00D33B38" w:rsidP="00AD6050">
            <w:pPr>
              <w:pStyle w:val="ListParagraph"/>
              <w:numPr>
                <w:ilvl w:val="0"/>
                <w:numId w:val="4"/>
              </w:numPr>
              <w:suppressAutoHyphens w:val="0"/>
              <w:spacing w:before="0" w:beforeAutospacing="0" w:after="0" w:afterAutospacing="0" w:line="240" w:lineRule="auto"/>
              <w:ind w:left="385"/>
              <w:rPr>
                <w:rFonts w:asciiTheme="minorHAnsi" w:hAnsiTheme="minorHAnsi" w:cstheme="minorHAnsi"/>
                <w:sz w:val="24"/>
                <w:szCs w:val="24"/>
              </w:rPr>
            </w:pPr>
            <w:r w:rsidRPr="00D33B38">
              <w:rPr>
                <w:rFonts w:asciiTheme="minorHAnsi" w:hAnsiTheme="minorHAnsi" w:cstheme="minorHAnsi"/>
                <w:sz w:val="24"/>
                <w:szCs w:val="24"/>
              </w:rPr>
              <w:t>High intensity rainfall</w:t>
            </w:r>
          </w:p>
          <w:p w14:paraId="70BACEFF" w14:textId="77777777" w:rsidR="00D33B38" w:rsidRPr="00D33B38" w:rsidRDefault="00D33B38" w:rsidP="00AD6050">
            <w:pPr>
              <w:pStyle w:val="ListParagraph"/>
              <w:numPr>
                <w:ilvl w:val="0"/>
                <w:numId w:val="4"/>
              </w:numPr>
              <w:suppressAutoHyphens w:val="0"/>
              <w:spacing w:before="0" w:beforeAutospacing="0" w:after="0" w:afterAutospacing="0" w:line="240" w:lineRule="auto"/>
              <w:ind w:left="385"/>
              <w:rPr>
                <w:rFonts w:asciiTheme="minorHAnsi" w:hAnsiTheme="minorHAnsi" w:cstheme="minorHAnsi"/>
                <w:sz w:val="24"/>
                <w:szCs w:val="24"/>
              </w:rPr>
            </w:pPr>
            <w:r w:rsidRPr="00D33B38">
              <w:rPr>
                <w:rFonts w:asciiTheme="minorHAnsi" w:hAnsiTheme="minorHAnsi" w:cstheme="minorHAnsi"/>
                <w:sz w:val="24"/>
                <w:szCs w:val="24"/>
              </w:rPr>
              <w:t>Overflowing rivers and streams</w:t>
            </w:r>
          </w:p>
          <w:p w14:paraId="49A3F1A4" w14:textId="77777777" w:rsidR="00D33B38" w:rsidRPr="00D33B38" w:rsidRDefault="00D33B38" w:rsidP="00AD6050">
            <w:pPr>
              <w:pStyle w:val="ListParagraph"/>
              <w:numPr>
                <w:ilvl w:val="0"/>
                <w:numId w:val="4"/>
              </w:numPr>
              <w:suppressAutoHyphens w:val="0"/>
              <w:spacing w:before="0" w:beforeAutospacing="0" w:after="0" w:afterAutospacing="0" w:line="240" w:lineRule="auto"/>
              <w:ind w:left="385"/>
              <w:rPr>
                <w:rFonts w:asciiTheme="minorHAnsi" w:hAnsiTheme="minorHAnsi" w:cstheme="minorHAnsi"/>
                <w:sz w:val="24"/>
                <w:szCs w:val="24"/>
              </w:rPr>
            </w:pPr>
            <w:r w:rsidRPr="00D33B38">
              <w:rPr>
                <w:rFonts w:asciiTheme="minorHAnsi" w:hAnsiTheme="minorHAnsi" w:cstheme="minorHAnsi"/>
                <w:sz w:val="24"/>
                <w:szCs w:val="24"/>
              </w:rPr>
              <w:t>High tides</w:t>
            </w:r>
          </w:p>
          <w:p w14:paraId="3179F4B9" w14:textId="77777777" w:rsidR="00D33B38" w:rsidRPr="00D33B38" w:rsidRDefault="00D33B38" w:rsidP="00AD6050">
            <w:pPr>
              <w:pStyle w:val="ListParagraph"/>
              <w:numPr>
                <w:ilvl w:val="0"/>
                <w:numId w:val="4"/>
              </w:numPr>
              <w:suppressAutoHyphens w:val="0"/>
              <w:spacing w:before="0" w:beforeAutospacing="0" w:after="0" w:afterAutospacing="0" w:line="240" w:lineRule="auto"/>
              <w:ind w:left="385"/>
              <w:rPr>
                <w:rFonts w:asciiTheme="minorHAnsi" w:hAnsiTheme="minorHAnsi" w:cstheme="minorHAnsi"/>
                <w:sz w:val="24"/>
                <w:szCs w:val="24"/>
              </w:rPr>
            </w:pPr>
            <w:r w:rsidRPr="00D33B38">
              <w:rPr>
                <w:rFonts w:asciiTheme="minorHAnsi" w:hAnsiTheme="minorHAnsi" w:cstheme="minorHAnsi"/>
                <w:sz w:val="24"/>
                <w:szCs w:val="24"/>
              </w:rPr>
              <w:t>Coastal storm surge</w:t>
            </w:r>
          </w:p>
        </w:tc>
      </w:tr>
      <w:tr w:rsidR="00D33B38" w:rsidRPr="00D33B38" w14:paraId="3FAA5115" w14:textId="77777777" w:rsidTr="00AB386B">
        <w:trPr>
          <w:trHeight w:val="1268"/>
        </w:trPr>
        <w:tc>
          <w:tcPr>
            <w:tcW w:w="2325" w:type="dxa"/>
          </w:tcPr>
          <w:p w14:paraId="6C68BA31" w14:textId="77777777" w:rsidR="00D33B38" w:rsidRPr="00D33B38" w:rsidRDefault="00D33B38" w:rsidP="00BB56CD">
            <w:pPr>
              <w:jc w:val="center"/>
              <w:rPr>
                <w:rFonts w:asciiTheme="minorHAnsi" w:hAnsiTheme="minorHAnsi" w:cstheme="minorHAnsi"/>
                <w:sz w:val="28"/>
                <w:szCs w:val="28"/>
              </w:rPr>
            </w:pPr>
            <w:r w:rsidRPr="00D33B38">
              <w:rPr>
                <w:rFonts w:asciiTheme="minorHAnsi" w:hAnsiTheme="minorHAnsi" w:cstheme="minorHAnsi"/>
                <w:noProof/>
              </w:rPr>
              <w:drawing>
                <wp:inline distT="0" distB="0" distL="0" distR="0" wp14:anchorId="241265FD" wp14:editId="6519E32F">
                  <wp:extent cx="955675" cy="9382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78734" cy="960893"/>
                          </a:xfrm>
                          <a:prstGeom prst="rect">
                            <a:avLst/>
                          </a:prstGeom>
                        </pic:spPr>
                      </pic:pic>
                    </a:graphicData>
                  </a:graphic>
                </wp:inline>
              </w:drawing>
            </w:r>
          </w:p>
        </w:tc>
        <w:tc>
          <w:tcPr>
            <w:tcW w:w="2678" w:type="dxa"/>
            <w:vAlign w:val="center"/>
          </w:tcPr>
          <w:p w14:paraId="08BBE849" w14:textId="77777777" w:rsidR="00D33B38" w:rsidRPr="00D33B38" w:rsidRDefault="00D33B38" w:rsidP="00931374">
            <w:pPr>
              <w:rPr>
                <w:rFonts w:asciiTheme="minorHAnsi" w:hAnsiTheme="minorHAnsi" w:cstheme="minorHAnsi"/>
                <w:b/>
                <w:bCs/>
                <w:sz w:val="28"/>
                <w:szCs w:val="28"/>
              </w:rPr>
            </w:pPr>
            <w:r w:rsidRPr="00D33B38">
              <w:rPr>
                <w:rFonts w:asciiTheme="minorHAnsi" w:hAnsiTheme="minorHAnsi" w:cstheme="minorHAnsi"/>
                <w:b/>
                <w:bCs/>
                <w:sz w:val="28"/>
                <w:szCs w:val="28"/>
              </w:rPr>
              <w:t>Insurance</w:t>
            </w:r>
          </w:p>
        </w:tc>
        <w:tc>
          <w:tcPr>
            <w:tcW w:w="5792" w:type="dxa"/>
            <w:vAlign w:val="center"/>
          </w:tcPr>
          <w:p w14:paraId="2BCADD03" w14:textId="77777777" w:rsidR="00D33B38" w:rsidRPr="00D33B38" w:rsidRDefault="00D33B38" w:rsidP="00AD6050">
            <w:pPr>
              <w:pStyle w:val="ListParagraph"/>
              <w:numPr>
                <w:ilvl w:val="0"/>
                <w:numId w:val="7"/>
              </w:numPr>
              <w:suppressAutoHyphens w:val="0"/>
              <w:spacing w:before="0" w:beforeAutospacing="0" w:after="0" w:afterAutospacing="0" w:line="240" w:lineRule="auto"/>
              <w:ind w:left="385"/>
              <w:rPr>
                <w:rFonts w:asciiTheme="minorHAnsi" w:hAnsiTheme="minorHAnsi" w:cstheme="minorHAnsi"/>
                <w:sz w:val="24"/>
                <w:szCs w:val="24"/>
              </w:rPr>
            </w:pPr>
            <w:r w:rsidRPr="00D33B38">
              <w:rPr>
                <w:rFonts w:asciiTheme="minorHAnsi" w:hAnsiTheme="minorHAnsi" w:cstheme="minorHAnsi"/>
                <w:sz w:val="24"/>
                <w:szCs w:val="24"/>
              </w:rPr>
              <w:t xml:space="preserve">Can you afford sufficient insurance?  </w:t>
            </w:r>
          </w:p>
          <w:p w14:paraId="6FA160F4" w14:textId="77777777" w:rsidR="00D33B38" w:rsidRPr="00D33B38" w:rsidRDefault="00D33B38" w:rsidP="00AD6050">
            <w:pPr>
              <w:pStyle w:val="ListParagraph"/>
              <w:numPr>
                <w:ilvl w:val="0"/>
                <w:numId w:val="7"/>
              </w:numPr>
              <w:suppressAutoHyphens w:val="0"/>
              <w:spacing w:before="0" w:beforeAutospacing="0" w:after="0" w:afterAutospacing="0" w:line="240" w:lineRule="auto"/>
              <w:ind w:left="385"/>
              <w:rPr>
                <w:rFonts w:asciiTheme="minorHAnsi" w:hAnsiTheme="minorHAnsi" w:cstheme="minorHAnsi"/>
                <w:sz w:val="24"/>
                <w:szCs w:val="24"/>
              </w:rPr>
            </w:pPr>
            <w:r w:rsidRPr="00D33B38">
              <w:rPr>
                <w:rFonts w:asciiTheme="minorHAnsi" w:hAnsiTheme="minorHAnsi" w:cstheme="minorHAnsi"/>
                <w:sz w:val="24"/>
                <w:szCs w:val="24"/>
              </w:rPr>
              <w:t>What does the insurance cover?</w:t>
            </w:r>
          </w:p>
          <w:p w14:paraId="429B4EE3" w14:textId="77777777" w:rsidR="00D33B38" w:rsidRDefault="00D33B38" w:rsidP="00AD6050">
            <w:pPr>
              <w:pStyle w:val="ListParagraph"/>
              <w:numPr>
                <w:ilvl w:val="0"/>
                <w:numId w:val="7"/>
              </w:numPr>
              <w:suppressAutoHyphens w:val="0"/>
              <w:spacing w:before="0" w:beforeAutospacing="0" w:after="0" w:afterAutospacing="0" w:line="240" w:lineRule="auto"/>
              <w:ind w:left="385"/>
              <w:rPr>
                <w:rFonts w:asciiTheme="minorHAnsi" w:hAnsiTheme="minorHAnsi" w:cstheme="minorHAnsi"/>
                <w:sz w:val="24"/>
                <w:szCs w:val="24"/>
              </w:rPr>
            </w:pPr>
            <w:r w:rsidRPr="00D33B38">
              <w:rPr>
                <w:rFonts w:asciiTheme="minorHAnsi" w:hAnsiTheme="minorHAnsi" w:cstheme="minorHAnsi"/>
                <w:sz w:val="24"/>
                <w:szCs w:val="24"/>
              </w:rPr>
              <w:t xml:space="preserve">Has there been prior loss? </w:t>
            </w:r>
          </w:p>
          <w:p w14:paraId="1D116708" w14:textId="6CF4BE44" w:rsidR="00EB554B" w:rsidRPr="00D33B38" w:rsidRDefault="00EB554B" w:rsidP="00AD6050">
            <w:pPr>
              <w:pStyle w:val="ListParagraph"/>
              <w:numPr>
                <w:ilvl w:val="0"/>
                <w:numId w:val="7"/>
              </w:numPr>
              <w:suppressAutoHyphens w:val="0"/>
              <w:spacing w:before="0" w:beforeAutospacing="0" w:after="0" w:afterAutospacing="0" w:line="240" w:lineRule="auto"/>
              <w:ind w:left="385"/>
              <w:rPr>
                <w:rFonts w:asciiTheme="minorHAnsi" w:hAnsiTheme="minorHAnsi" w:cstheme="minorHAnsi"/>
                <w:sz w:val="24"/>
                <w:szCs w:val="24"/>
              </w:rPr>
            </w:pPr>
            <w:r w:rsidRPr="00D33B38">
              <w:rPr>
                <w:rFonts w:asciiTheme="minorHAnsi" w:hAnsiTheme="minorHAnsi" w:cstheme="minorHAnsi"/>
                <w:sz w:val="24"/>
                <w:szCs w:val="24"/>
              </w:rPr>
              <w:t>Will your premiums increase over time?</w:t>
            </w:r>
            <w:r>
              <w:rPr>
                <w:rFonts w:asciiTheme="minorHAnsi" w:hAnsiTheme="minorHAnsi" w:cstheme="minorHAnsi"/>
                <w:sz w:val="24"/>
                <w:szCs w:val="24"/>
              </w:rPr>
              <w:t xml:space="preserve"> Check out FEMA’s flood insurance resources.</w:t>
            </w:r>
            <w:r>
              <w:rPr>
                <w:rStyle w:val="FootnoteReference"/>
                <w:rFonts w:asciiTheme="minorHAnsi" w:hAnsiTheme="minorHAnsi" w:cstheme="minorHAnsi"/>
                <w:sz w:val="24"/>
                <w:szCs w:val="24"/>
              </w:rPr>
              <w:footnoteReference w:id="4"/>
            </w:r>
          </w:p>
        </w:tc>
      </w:tr>
      <w:tr w:rsidR="00D33B38" w:rsidRPr="00D33B38" w14:paraId="392B9A33" w14:textId="77777777" w:rsidTr="00AB386B">
        <w:trPr>
          <w:trHeight w:val="1259"/>
        </w:trPr>
        <w:tc>
          <w:tcPr>
            <w:tcW w:w="2325" w:type="dxa"/>
          </w:tcPr>
          <w:p w14:paraId="03F56ECB" w14:textId="77777777" w:rsidR="00D33B38" w:rsidRPr="00D33B38" w:rsidRDefault="00D33B38" w:rsidP="00BB56CD">
            <w:pPr>
              <w:jc w:val="center"/>
              <w:rPr>
                <w:rFonts w:asciiTheme="minorHAnsi" w:hAnsiTheme="minorHAnsi" w:cstheme="minorHAnsi"/>
                <w:sz w:val="28"/>
                <w:szCs w:val="28"/>
              </w:rPr>
            </w:pPr>
            <w:r w:rsidRPr="00D33B38">
              <w:rPr>
                <w:rFonts w:asciiTheme="minorHAnsi" w:hAnsiTheme="minorHAnsi" w:cstheme="minorHAnsi"/>
                <w:noProof/>
              </w:rPr>
              <w:drawing>
                <wp:inline distT="0" distB="0" distL="0" distR="0" wp14:anchorId="46E2432E" wp14:editId="048D0ED9">
                  <wp:extent cx="1183640" cy="81103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221332" cy="836859"/>
                          </a:xfrm>
                          <a:prstGeom prst="rect">
                            <a:avLst/>
                          </a:prstGeom>
                        </pic:spPr>
                      </pic:pic>
                    </a:graphicData>
                  </a:graphic>
                </wp:inline>
              </w:drawing>
            </w:r>
          </w:p>
        </w:tc>
        <w:tc>
          <w:tcPr>
            <w:tcW w:w="2678" w:type="dxa"/>
            <w:vAlign w:val="center"/>
          </w:tcPr>
          <w:p w14:paraId="79A82541" w14:textId="77777777" w:rsidR="00D33B38" w:rsidRPr="00D33B38" w:rsidRDefault="00D33B38" w:rsidP="00931374">
            <w:pPr>
              <w:rPr>
                <w:rFonts w:asciiTheme="minorHAnsi" w:hAnsiTheme="minorHAnsi" w:cstheme="minorHAnsi"/>
                <w:b/>
                <w:bCs/>
                <w:sz w:val="28"/>
                <w:szCs w:val="28"/>
              </w:rPr>
            </w:pPr>
            <w:r w:rsidRPr="00D33B38">
              <w:rPr>
                <w:rFonts w:asciiTheme="minorHAnsi" w:hAnsiTheme="minorHAnsi" w:cstheme="minorHAnsi"/>
                <w:b/>
                <w:bCs/>
                <w:sz w:val="28"/>
                <w:szCs w:val="28"/>
              </w:rPr>
              <w:t>Types of Risk</w:t>
            </w:r>
          </w:p>
        </w:tc>
        <w:tc>
          <w:tcPr>
            <w:tcW w:w="5792" w:type="dxa"/>
            <w:vAlign w:val="center"/>
          </w:tcPr>
          <w:p w14:paraId="42AA21B4" w14:textId="77777777" w:rsidR="00D33B38" w:rsidRPr="00D33B38" w:rsidRDefault="00D33B38" w:rsidP="00AD6050">
            <w:pPr>
              <w:pStyle w:val="ListParagraph"/>
              <w:numPr>
                <w:ilvl w:val="0"/>
                <w:numId w:val="6"/>
              </w:numPr>
              <w:suppressAutoHyphens w:val="0"/>
              <w:spacing w:before="0" w:beforeAutospacing="0" w:after="0" w:afterAutospacing="0" w:line="240" w:lineRule="auto"/>
              <w:ind w:left="385"/>
              <w:rPr>
                <w:rFonts w:asciiTheme="minorHAnsi" w:hAnsiTheme="minorHAnsi" w:cstheme="minorHAnsi"/>
                <w:sz w:val="24"/>
                <w:szCs w:val="24"/>
              </w:rPr>
            </w:pPr>
            <w:r w:rsidRPr="00D33B38">
              <w:rPr>
                <w:rFonts w:asciiTheme="minorHAnsi" w:hAnsiTheme="minorHAnsi" w:cstheme="minorHAnsi"/>
                <w:sz w:val="24"/>
                <w:szCs w:val="24"/>
              </w:rPr>
              <w:t>Risk to the physical property</w:t>
            </w:r>
          </w:p>
          <w:p w14:paraId="13DBD03C" w14:textId="77777777" w:rsidR="00D33B38" w:rsidRPr="00D33B38" w:rsidRDefault="00D33B38" w:rsidP="00AD6050">
            <w:pPr>
              <w:pStyle w:val="ListParagraph"/>
              <w:numPr>
                <w:ilvl w:val="0"/>
                <w:numId w:val="6"/>
              </w:numPr>
              <w:suppressAutoHyphens w:val="0"/>
              <w:spacing w:before="0" w:beforeAutospacing="0" w:after="0" w:afterAutospacing="0" w:line="240" w:lineRule="auto"/>
              <w:ind w:left="385"/>
              <w:rPr>
                <w:rFonts w:asciiTheme="minorHAnsi" w:hAnsiTheme="minorHAnsi" w:cstheme="minorHAnsi"/>
                <w:sz w:val="24"/>
                <w:szCs w:val="24"/>
              </w:rPr>
            </w:pPr>
            <w:r w:rsidRPr="00D33B38">
              <w:rPr>
                <w:rFonts w:asciiTheme="minorHAnsi" w:hAnsiTheme="minorHAnsi" w:cstheme="minorHAnsi"/>
                <w:sz w:val="24"/>
                <w:szCs w:val="24"/>
              </w:rPr>
              <w:t>Risk to housing prices</w:t>
            </w:r>
          </w:p>
          <w:p w14:paraId="72D0391A" w14:textId="77777777" w:rsidR="00D33B38" w:rsidRPr="00D33B38" w:rsidRDefault="00D33B38" w:rsidP="00AD6050">
            <w:pPr>
              <w:pStyle w:val="ListParagraph"/>
              <w:numPr>
                <w:ilvl w:val="0"/>
                <w:numId w:val="6"/>
              </w:numPr>
              <w:suppressAutoHyphens w:val="0"/>
              <w:spacing w:before="0" w:beforeAutospacing="0" w:after="0" w:afterAutospacing="0" w:line="240" w:lineRule="auto"/>
              <w:ind w:left="385"/>
              <w:rPr>
                <w:rFonts w:asciiTheme="minorHAnsi" w:hAnsiTheme="minorHAnsi" w:cstheme="minorHAnsi"/>
                <w:sz w:val="24"/>
                <w:szCs w:val="24"/>
              </w:rPr>
            </w:pPr>
            <w:r w:rsidRPr="00D33B38">
              <w:rPr>
                <w:rFonts w:asciiTheme="minorHAnsi" w:hAnsiTheme="minorHAnsi" w:cstheme="minorHAnsi"/>
                <w:sz w:val="24"/>
                <w:szCs w:val="24"/>
              </w:rPr>
              <w:t>Risk to commutes, employment and community</w:t>
            </w:r>
          </w:p>
        </w:tc>
      </w:tr>
      <w:tr w:rsidR="00D33B38" w:rsidRPr="00D33B38" w14:paraId="675E2E7C" w14:textId="77777777" w:rsidTr="005A184C">
        <w:trPr>
          <w:trHeight w:val="692"/>
        </w:trPr>
        <w:tc>
          <w:tcPr>
            <w:tcW w:w="2325" w:type="dxa"/>
            <w:vAlign w:val="center"/>
          </w:tcPr>
          <w:p w14:paraId="58C764D4" w14:textId="77777777" w:rsidR="00D33B38" w:rsidRPr="00D33B38" w:rsidRDefault="00D33B38" w:rsidP="006E5059">
            <w:pPr>
              <w:jc w:val="center"/>
              <w:rPr>
                <w:rFonts w:asciiTheme="minorHAnsi" w:hAnsiTheme="minorHAnsi" w:cstheme="minorHAnsi"/>
                <w:sz w:val="28"/>
                <w:szCs w:val="28"/>
              </w:rPr>
            </w:pPr>
            <w:r w:rsidRPr="00D33B38">
              <w:rPr>
                <w:rFonts w:asciiTheme="minorHAnsi" w:hAnsiTheme="minorHAnsi" w:cstheme="minorHAnsi"/>
                <w:noProof/>
              </w:rPr>
              <w:drawing>
                <wp:inline distT="0" distB="0" distL="0" distR="0" wp14:anchorId="122376EE" wp14:editId="3613CCF6">
                  <wp:extent cx="945515" cy="691763"/>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48404" cy="693877"/>
                          </a:xfrm>
                          <a:prstGeom prst="rect">
                            <a:avLst/>
                          </a:prstGeom>
                        </pic:spPr>
                      </pic:pic>
                    </a:graphicData>
                  </a:graphic>
                </wp:inline>
              </w:drawing>
            </w:r>
          </w:p>
        </w:tc>
        <w:tc>
          <w:tcPr>
            <w:tcW w:w="2678" w:type="dxa"/>
            <w:vAlign w:val="center"/>
          </w:tcPr>
          <w:p w14:paraId="7473EBBC" w14:textId="77777777" w:rsidR="00D33B38" w:rsidRPr="00D33B38" w:rsidRDefault="00D33B38" w:rsidP="006E5059">
            <w:pPr>
              <w:rPr>
                <w:rFonts w:asciiTheme="minorHAnsi" w:hAnsiTheme="minorHAnsi" w:cstheme="minorHAnsi"/>
                <w:b/>
                <w:bCs/>
                <w:sz w:val="28"/>
                <w:szCs w:val="28"/>
              </w:rPr>
            </w:pPr>
            <w:r w:rsidRPr="00D33B38">
              <w:rPr>
                <w:rFonts w:asciiTheme="minorHAnsi" w:hAnsiTheme="minorHAnsi" w:cstheme="minorHAnsi"/>
                <w:b/>
                <w:bCs/>
                <w:sz w:val="28"/>
                <w:szCs w:val="28"/>
              </w:rPr>
              <w:t>Investigate Your Risk</w:t>
            </w:r>
          </w:p>
        </w:tc>
        <w:tc>
          <w:tcPr>
            <w:tcW w:w="5792" w:type="dxa"/>
          </w:tcPr>
          <w:p w14:paraId="1E277985" w14:textId="397B5C13" w:rsidR="00D33B38" w:rsidRPr="00D33B38" w:rsidRDefault="004C2599" w:rsidP="00AD6050">
            <w:pPr>
              <w:pStyle w:val="ListParagraph"/>
              <w:numPr>
                <w:ilvl w:val="0"/>
                <w:numId w:val="5"/>
              </w:numPr>
              <w:suppressAutoHyphens w:val="0"/>
              <w:spacing w:before="0" w:beforeAutospacing="0" w:after="0" w:afterAutospacing="0" w:line="240" w:lineRule="auto"/>
              <w:ind w:left="385"/>
              <w:rPr>
                <w:rFonts w:asciiTheme="minorHAnsi" w:hAnsiTheme="minorHAnsi" w:cstheme="minorHAnsi"/>
                <w:sz w:val="24"/>
                <w:szCs w:val="24"/>
              </w:rPr>
            </w:pPr>
            <w:r>
              <w:rPr>
                <w:rFonts w:asciiTheme="minorHAnsi" w:hAnsiTheme="minorHAnsi" w:cstheme="minorHAnsi"/>
                <w:sz w:val="24"/>
                <w:szCs w:val="24"/>
              </w:rPr>
              <w:t xml:space="preserve">Review the </w:t>
            </w:r>
            <w:r w:rsidR="00D33B38" w:rsidRPr="005A184C">
              <w:rPr>
                <w:rFonts w:asciiTheme="minorHAnsi" w:hAnsiTheme="minorHAnsi" w:cstheme="minorHAnsi"/>
                <w:sz w:val="24"/>
                <w:szCs w:val="24"/>
              </w:rPr>
              <w:t>C</w:t>
            </w:r>
            <w:r>
              <w:rPr>
                <w:rFonts w:asciiTheme="minorHAnsi" w:hAnsiTheme="minorHAnsi" w:cstheme="minorHAnsi"/>
                <w:sz w:val="24"/>
                <w:szCs w:val="24"/>
              </w:rPr>
              <w:t xml:space="preserve">onsumer </w:t>
            </w:r>
            <w:r w:rsidR="00D33B38" w:rsidRPr="005A184C">
              <w:rPr>
                <w:rFonts w:asciiTheme="minorHAnsi" w:hAnsiTheme="minorHAnsi" w:cstheme="minorHAnsi"/>
                <w:sz w:val="24"/>
                <w:szCs w:val="24"/>
              </w:rPr>
              <w:t>F</w:t>
            </w:r>
            <w:r>
              <w:rPr>
                <w:rFonts w:asciiTheme="minorHAnsi" w:hAnsiTheme="minorHAnsi" w:cstheme="minorHAnsi"/>
                <w:sz w:val="24"/>
                <w:szCs w:val="24"/>
              </w:rPr>
              <w:t xml:space="preserve">inancial Protection </w:t>
            </w:r>
            <w:r w:rsidR="00D33B38" w:rsidRPr="005A184C">
              <w:rPr>
                <w:rFonts w:asciiTheme="minorHAnsi" w:hAnsiTheme="minorHAnsi" w:cstheme="minorHAnsi"/>
                <w:sz w:val="24"/>
                <w:szCs w:val="24"/>
              </w:rPr>
              <w:t>B</w:t>
            </w:r>
            <w:r>
              <w:rPr>
                <w:rFonts w:asciiTheme="minorHAnsi" w:hAnsiTheme="minorHAnsi" w:cstheme="minorHAnsi"/>
                <w:sz w:val="24"/>
                <w:szCs w:val="24"/>
              </w:rPr>
              <w:t>ureau’s</w:t>
            </w:r>
            <w:r w:rsidR="00403151">
              <w:rPr>
                <w:rFonts w:asciiTheme="minorHAnsi" w:hAnsiTheme="minorHAnsi" w:cstheme="minorHAnsi"/>
                <w:sz w:val="24"/>
                <w:szCs w:val="24"/>
              </w:rPr>
              <w:t xml:space="preserve"> (CFPB)</w:t>
            </w:r>
            <w:r>
              <w:rPr>
                <w:rFonts w:asciiTheme="minorHAnsi" w:hAnsiTheme="minorHAnsi" w:cstheme="minorHAnsi"/>
                <w:sz w:val="24"/>
                <w:szCs w:val="24"/>
              </w:rPr>
              <w:t xml:space="preserve"> </w:t>
            </w:r>
            <w:r w:rsidR="00162FD1">
              <w:rPr>
                <w:rFonts w:asciiTheme="minorHAnsi" w:hAnsiTheme="minorHAnsi" w:cstheme="minorHAnsi"/>
                <w:sz w:val="24"/>
                <w:szCs w:val="24"/>
              </w:rPr>
              <w:t>c</w:t>
            </w:r>
            <w:r w:rsidR="00D33B38" w:rsidRPr="005A184C">
              <w:rPr>
                <w:rFonts w:asciiTheme="minorHAnsi" w:hAnsiTheme="minorHAnsi" w:cstheme="minorHAnsi"/>
                <w:sz w:val="24"/>
                <w:szCs w:val="24"/>
              </w:rPr>
              <w:t xml:space="preserve">limate </w:t>
            </w:r>
            <w:r w:rsidR="00162FD1">
              <w:rPr>
                <w:rFonts w:asciiTheme="minorHAnsi" w:hAnsiTheme="minorHAnsi" w:cstheme="minorHAnsi"/>
                <w:sz w:val="24"/>
                <w:szCs w:val="24"/>
              </w:rPr>
              <w:t>r</w:t>
            </w:r>
            <w:r w:rsidR="00D33B38" w:rsidRPr="005A184C">
              <w:rPr>
                <w:rFonts w:asciiTheme="minorHAnsi" w:hAnsiTheme="minorHAnsi" w:cstheme="minorHAnsi"/>
                <w:sz w:val="24"/>
                <w:szCs w:val="24"/>
              </w:rPr>
              <w:t>isk</w:t>
            </w:r>
            <w:r w:rsidR="00162FD1">
              <w:rPr>
                <w:rFonts w:asciiTheme="minorHAnsi" w:hAnsiTheme="minorHAnsi" w:cstheme="minorHAnsi"/>
                <w:sz w:val="24"/>
                <w:szCs w:val="24"/>
              </w:rPr>
              <w:t xml:space="preserve"> article</w:t>
            </w:r>
            <w:r w:rsidR="00162FD1">
              <w:rPr>
                <w:rStyle w:val="FootnoteReference"/>
                <w:rFonts w:asciiTheme="minorHAnsi" w:hAnsiTheme="minorHAnsi" w:cstheme="minorHAnsi"/>
                <w:sz w:val="24"/>
                <w:szCs w:val="24"/>
              </w:rPr>
              <w:footnoteReference w:id="5"/>
            </w:r>
            <w:r w:rsidR="00D33B38" w:rsidRPr="00D33B38">
              <w:rPr>
                <w:rFonts w:asciiTheme="minorHAnsi" w:hAnsiTheme="minorHAnsi" w:cstheme="minorHAnsi"/>
                <w:b/>
                <w:bCs/>
                <w:sz w:val="24"/>
                <w:szCs w:val="24"/>
              </w:rPr>
              <w:t xml:space="preserve"> </w:t>
            </w:r>
          </w:p>
          <w:p w14:paraId="6B6D9E48" w14:textId="35514C26" w:rsidR="009B6205" w:rsidRPr="009B6205" w:rsidRDefault="00E15F0D" w:rsidP="009B6205">
            <w:pPr>
              <w:pStyle w:val="ListParagraph"/>
              <w:numPr>
                <w:ilvl w:val="0"/>
                <w:numId w:val="5"/>
              </w:numPr>
              <w:suppressAutoHyphens w:val="0"/>
              <w:spacing w:before="0" w:beforeAutospacing="0" w:after="0" w:afterAutospacing="0" w:line="240" w:lineRule="auto"/>
              <w:ind w:left="385"/>
              <w:rPr>
                <w:rFonts w:asciiTheme="minorHAnsi" w:hAnsiTheme="minorHAnsi" w:cstheme="minorHAnsi"/>
                <w:sz w:val="24"/>
                <w:szCs w:val="24"/>
              </w:rPr>
            </w:pPr>
            <w:r w:rsidRPr="005A184C">
              <w:rPr>
                <w:rFonts w:asciiTheme="minorHAnsi" w:hAnsiTheme="minorHAnsi" w:cstheme="minorHAnsi"/>
                <w:color w:val="000000"/>
                <w:sz w:val="24"/>
                <w:szCs w:val="24"/>
              </w:rPr>
              <w:t xml:space="preserve">Check in with </w:t>
            </w:r>
            <w:r w:rsidR="00D33B38" w:rsidRPr="005A184C">
              <w:rPr>
                <w:rFonts w:asciiTheme="minorHAnsi" w:hAnsiTheme="minorHAnsi" w:cstheme="minorHAnsi"/>
                <w:color w:val="000000"/>
                <w:sz w:val="24"/>
                <w:szCs w:val="24"/>
              </w:rPr>
              <w:t xml:space="preserve">FEMA’s Flood </w:t>
            </w:r>
            <w:r w:rsidR="00AD6050">
              <w:rPr>
                <w:rFonts w:asciiTheme="minorHAnsi" w:hAnsiTheme="minorHAnsi" w:cstheme="minorHAnsi"/>
                <w:color w:val="000000"/>
                <w:sz w:val="24"/>
                <w:szCs w:val="24"/>
              </w:rPr>
              <w:t>*</w:t>
            </w:r>
            <w:r w:rsidR="00EB554B">
              <w:rPr>
                <w:rFonts w:asciiTheme="minorHAnsi" w:hAnsiTheme="minorHAnsi" w:cstheme="minorHAnsi"/>
                <w:color w:val="000000"/>
                <w:sz w:val="24"/>
                <w:szCs w:val="24"/>
              </w:rPr>
              <w:t xml:space="preserve">Insurance </w:t>
            </w:r>
            <w:r w:rsidR="00D33B38" w:rsidRPr="005A184C">
              <w:rPr>
                <w:rFonts w:asciiTheme="minorHAnsi" w:hAnsiTheme="minorHAnsi" w:cstheme="minorHAnsi"/>
                <w:color w:val="000000"/>
                <w:sz w:val="24"/>
                <w:szCs w:val="24"/>
              </w:rPr>
              <w:t>Advocate</w:t>
            </w:r>
            <w:r>
              <w:rPr>
                <w:rFonts w:asciiTheme="minorHAnsi" w:hAnsiTheme="minorHAnsi" w:cstheme="minorHAnsi"/>
                <w:color w:val="000000"/>
                <w:sz w:val="24"/>
                <w:szCs w:val="24"/>
              </w:rPr>
              <w:t xml:space="preserve"> at</w:t>
            </w:r>
            <w:r w:rsidR="00D33B38" w:rsidRPr="00D33B38">
              <w:rPr>
                <w:rFonts w:asciiTheme="minorHAnsi" w:hAnsiTheme="minorHAnsi" w:cstheme="minorHAnsi"/>
                <w:color w:val="000000"/>
                <w:sz w:val="24"/>
                <w:szCs w:val="24"/>
              </w:rPr>
              <w:t xml:space="preserve"> </w:t>
            </w:r>
            <w:hyperlink r:id="rId24" w:history="1">
              <w:r w:rsidR="00D33B38" w:rsidRPr="00D33B38">
                <w:rPr>
                  <w:rStyle w:val="Hyperlink"/>
                  <w:rFonts w:asciiTheme="minorHAnsi" w:hAnsiTheme="minorHAnsi" w:cstheme="minorHAnsi"/>
                  <w:color w:val="0563C1" w:themeColor="hyperlink"/>
                  <w:szCs w:val="22"/>
                  <w:u w:val="single"/>
                </w:rPr>
                <w:t>https://www.fema.gov/flood-insurance/advocate</w:t>
              </w:r>
            </w:hyperlink>
            <w:r w:rsidR="00D33B38" w:rsidRPr="00D33B38">
              <w:rPr>
                <w:rFonts w:asciiTheme="minorHAnsi" w:hAnsiTheme="minorHAnsi" w:cstheme="minorHAnsi"/>
                <w:color w:val="000000"/>
                <w:sz w:val="24"/>
                <w:szCs w:val="24"/>
              </w:rPr>
              <w:t xml:space="preserve">  </w:t>
            </w:r>
          </w:p>
        </w:tc>
      </w:tr>
    </w:tbl>
    <w:p w14:paraId="2308B289" w14:textId="1F4072DD" w:rsidR="00BD47D5" w:rsidRPr="00CA11A9" w:rsidRDefault="00BD47D5" w:rsidP="004F0D6D">
      <w:pPr>
        <w:tabs>
          <w:tab w:val="left" w:pos="6750"/>
        </w:tabs>
        <w:rPr>
          <w:rFonts w:asciiTheme="minorHAnsi" w:hAnsiTheme="minorHAnsi" w:cstheme="minorHAnsi"/>
          <w:color w:val="000000"/>
          <w:sz w:val="24"/>
          <w:szCs w:val="24"/>
        </w:rPr>
      </w:pPr>
    </w:p>
    <w:sectPr w:rsidR="00BD47D5" w:rsidRPr="00CA11A9" w:rsidSect="00436C95">
      <w:footerReference w:type="default" r:id="rId25"/>
      <w:footnotePr>
        <w:numRestart w:val="eachPage"/>
      </w:footnotePr>
      <w:pgSz w:w="12240" w:h="15840"/>
      <w:pgMar w:top="720" w:right="720" w:bottom="720" w:left="720" w:header="720" w:footer="288" w:gutter="0"/>
      <w:pgNumType w:start="1"/>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0DA5B" w14:textId="77777777" w:rsidR="009734AA" w:rsidRDefault="009734AA" w:rsidP="007B43CA">
      <w:pPr>
        <w:spacing w:line="240" w:lineRule="auto"/>
      </w:pPr>
      <w:r>
        <w:separator/>
      </w:r>
    </w:p>
  </w:endnote>
  <w:endnote w:type="continuationSeparator" w:id="0">
    <w:p w14:paraId="3C0E71C7" w14:textId="77777777" w:rsidR="009734AA" w:rsidRDefault="009734AA" w:rsidP="007B43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Sans UI">
    <w:altName w:val="Calibri"/>
    <w:charset w:val="00"/>
    <w:family w:val="auto"/>
    <w:pitch w:val="variable"/>
  </w:font>
  <w:font w:name="font338">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8B49" w14:textId="74D0E79A" w:rsidR="005D45E8" w:rsidRPr="00531EF3" w:rsidRDefault="005D45E8" w:rsidP="005D45E8">
    <w:pPr>
      <w:pStyle w:val="paragraph"/>
      <w:spacing w:before="0" w:beforeAutospacing="0" w:after="0" w:afterAutospacing="0"/>
      <w:ind w:left="-90"/>
      <w:textAlignment w:val="baseline"/>
      <w:rPr>
        <w:rFonts w:ascii="Calibri" w:hAnsi="Calibri" w:cs="Calibri"/>
        <w:b/>
        <w:bCs/>
        <w:color w:val="201F1E"/>
        <w:sz w:val="22"/>
        <w:szCs w:val="22"/>
        <w:shd w:val="clear" w:color="auto" w:fill="FFFFFF"/>
      </w:rPr>
    </w:pPr>
    <w:r w:rsidRPr="00531EF3">
      <w:rPr>
        <w:rFonts w:ascii="Calibri" w:hAnsi="Calibri" w:cs="Calibri"/>
        <w:color w:val="201F1E"/>
        <w:sz w:val="18"/>
        <w:szCs w:val="18"/>
        <w:shd w:val="clear" w:color="auto" w:fill="FFFFFF"/>
      </w:rPr>
      <w:t>©202</w:t>
    </w:r>
    <w:r w:rsidR="008A4B9A">
      <w:rPr>
        <w:rFonts w:ascii="Calibri" w:hAnsi="Calibri" w:cs="Calibri"/>
        <w:color w:val="201F1E"/>
        <w:sz w:val="18"/>
        <w:szCs w:val="18"/>
        <w:shd w:val="clear" w:color="auto" w:fill="FFFFFF"/>
      </w:rPr>
      <w:t>3</w:t>
    </w:r>
    <w:r w:rsidRPr="00531EF3">
      <w:rPr>
        <w:rFonts w:ascii="Calibri" w:hAnsi="Calibri" w:cs="Calibri"/>
        <w:color w:val="201F1E"/>
        <w:sz w:val="18"/>
        <w:szCs w:val="18"/>
        <w:shd w:val="clear" w:color="auto" w:fill="FFFFFF"/>
      </w:rPr>
      <w:t xml:space="preserve"> The Mortgage Industry Standards Maintenance Organization. All rights reserved</w:t>
    </w:r>
    <w:r>
      <w:rPr>
        <w:rFonts w:ascii="Calibri" w:hAnsi="Calibri" w:cs="Calibri"/>
        <w:b/>
        <w:bCs/>
        <w:color w:val="201F1E"/>
        <w:sz w:val="22"/>
        <w:szCs w:val="22"/>
        <w:shd w:val="clear" w:color="auto" w:fill="FFFFFF"/>
      </w:rPr>
      <w:t xml:space="preserve">    </w:t>
    </w:r>
    <w:r>
      <w:rPr>
        <w:rFonts w:ascii="Calibri" w:hAnsi="Calibri" w:cs="Calibri"/>
        <w:b/>
        <w:bCs/>
        <w:color w:val="201F1E"/>
        <w:sz w:val="22"/>
        <w:szCs w:val="22"/>
        <w:shd w:val="clear" w:color="auto" w:fill="FFFFFF"/>
      </w:rPr>
      <w:tab/>
    </w:r>
    <w:r>
      <w:rPr>
        <w:rFonts w:ascii="Calibri" w:hAnsi="Calibri" w:cs="Calibri"/>
        <w:b/>
        <w:bCs/>
        <w:color w:val="201F1E"/>
        <w:sz w:val="22"/>
        <w:szCs w:val="22"/>
        <w:shd w:val="clear" w:color="auto" w:fill="FFFFFF"/>
      </w:rPr>
      <w:tab/>
      <w:t xml:space="preserve">        </w:t>
    </w:r>
    <w:sdt>
      <w:sdtPr>
        <w:id w:val="-1730684863"/>
        <w:docPartObj>
          <w:docPartGallery w:val="Page Numbers (Bottom of Page)"/>
          <w:docPartUnique/>
        </w:docPartObj>
      </w:sdtPr>
      <w:sdtEndPr>
        <w:rPr>
          <w:color w:val="7F7F7F" w:themeColor="background1" w:themeShade="7F"/>
          <w:spacing w:val="60"/>
        </w:rPr>
      </w:sdtEndPr>
      <w:sdtContent>
        <w:r w:rsidRPr="00531EF3">
          <w:rPr>
            <w:sz w:val="22"/>
            <w:szCs w:val="22"/>
          </w:rPr>
          <w:fldChar w:fldCharType="begin"/>
        </w:r>
        <w:r w:rsidRPr="00531EF3">
          <w:rPr>
            <w:sz w:val="22"/>
            <w:szCs w:val="22"/>
          </w:rPr>
          <w:instrText xml:space="preserve"> PAGE   \* MERGEFORMAT </w:instrText>
        </w:r>
        <w:r w:rsidRPr="00531EF3">
          <w:rPr>
            <w:sz w:val="22"/>
            <w:szCs w:val="22"/>
          </w:rPr>
          <w:fldChar w:fldCharType="separate"/>
        </w:r>
        <w:r>
          <w:rPr>
            <w:sz w:val="22"/>
            <w:szCs w:val="22"/>
          </w:rPr>
          <w:t>3</w:t>
        </w:r>
        <w:r w:rsidRPr="00531EF3">
          <w:rPr>
            <w:noProof/>
            <w:sz w:val="22"/>
            <w:szCs w:val="22"/>
          </w:rPr>
          <w:fldChar w:fldCharType="end"/>
        </w:r>
        <w:r w:rsidRPr="00531EF3">
          <w:rPr>
            <w:sz w:val="22"/>
            <w:szCs w:val="22"/>
          </w:rPr>
          <w:t xml:space="preserve"> | </w:t>
        </w:r>
        <w:r w:rsidRPr="00531EF3">
          <w:rPr>
            <w:color w:val="7F7F7F" w:themeColor="background1" w:themeShade="7F"/>
            <w:spacing w:val="60"/>
            <w:sz w:val="22"/>
            <w:szCs w:val="22"/>
          </w:rPr>
          <w:t>Page</w:t>
        </w:r>
      </w:sdtContent>
    </w:sdt>
  </w:p>
  <w:p w14:paraId="25684832" w14:textId="3F23687C" w:rsidR="00A85F21" w:rsidRPr="005D45E8" w:rsidRDefault="00A85F21" w:rsidP="005D4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B7C6" w14:textId="1B7D007C" w:rsidR="005D45E8" w:rsidRPr="00531EF3" w:rsidRDefault="005D45E8" w:rsidP="005D45E8">
    <w:pPr>
      <w:pStyle w:val="paragraph"/>
      <w:spacing w:before="0" w:beforeAutospacing="0" w:after="0" w:afterAutospacing="0"/>
      <w:ind w:left="-90"/>
      <w:textAlignment w:val="baseline"/>
      <w:rPr>
        <w:rFonts w:ascii="Calibri" w:hAnsi="Calibri" w:cs="Calibri"/>
        <w:b/>
        <w:bCs/>
        <w:color w:val="201F1E"/>
        <w:sz w:val="22"/>
        <w:szCs w:val="22"/>
        <w:shd w:val="clear" w:color="auto" w:fill="FFFFFF"/>
      </w:rPr>
    </w:pPr>
    <w:r w:rsidRPr="00531EF3">
      <w:rPr>
        <w:rFonts w:ascii="Calibri" w:hAnsi="Calibri" w:cs="Calibri"/>
        <w:color w:val="201F1E"/>
        <w:sz w:val="18"/>
        <w:szCs w:val="18"/>
        <w:shd w:val="clear" w:color="auto" w:fill="FFFFFF"/>
      </w:rPr>
      <w:t>©202</w:t>
    </w:r>
    <w:r w:rsidR="008A4B9A">
      <w:rPr>
        <w:rFonts w:ascii="Calibri" w:hAnsi="Calibri" w:cs="Calibri"/>
        <w:color w:val="201F1E"/>
        <w:sz w:val="18"/>
        <w:szCs w:val="18"/>
        <w:shd w:val="clear" w:color="auto" w:fill="FFFFFF"/>
      </w:rPr>
      <w:t>3</w:t>
    </w:r>
    <w:r w:rsidRPr="00531EF3">
      <w:rPr>
        <w:rFonts w:ascii="Calibri" w:hAnsi="Calibri" w:cs="Calibri"/>
        <w:color w:val="201F1E"/>
        <w:sz w:val="18"/>
        <w:szCs w:val="18"/>
        <w:shd w:val="clear" w:color="auto" w:fill="FFFFFF"/>
      </w:rPr>
      <w:t xml:space="preserve"> The Mortgage Industry Standards Maintenance Organization. All rights reserved</w:t>
    </w:r>
    <w:r>
      <w:rPr>
        <w:rFonts w:ascii="Calibri" w:hAnsi="Calibri" w:cs="Calibri"/>
        <w:b/>
        <w:bCs/>
        <w:color w:val="201F1E"/>
        <w:sz w:val="22"/>
        <w:szCs w:val="22"/>
        <w:shd w:val="clear" w:color="auto" w:fill="FFFFFF"/>
      </w:rPr>
      <w:t xml:space="preserve">    </w:t>
    </w:r>
    <w:r>
      <w:rPr>
        <w:rFonts w:ascii="Calibri" w:hAnsi="Calibri" w:cs="Calibri"/>
        <w:b/>
        <w:bCs/>
        <w:color w:val="201F1E"/>
        <w:sz w:val="22"/>
        <w:szCs w:val="22"/>
        <w:shd w:val="clear" w:color="auto" w:fill="FFFFFF"/>
      </w:rPr>
      <w:tab/>
    </w:r>
    <w:r>
      <w:rPr>
        <w:rFonts w:ascii="Calibri" w:hAnsi="Calibri" w:cs="Calibri"/>
        <w:b/>
        <w:bCs/>
        <w:color w:val="201F1E"/>
        <w:sz w:val="22"/>
        <w:szCs w:val="22"/>
        <w:shd w:val="clear" w:color="auto" w:fill="FFFFFF"/>
      </w:rPr>
      <w:tab/>
      <w:t xml:space="preserve">     </w:t>
    </w:r>
    <w:r w:rsidR="00857878">
      <w:rPr>
        <w:rFonts w:ascii="Calibri" w:hAnsi="Calibri" w:cs="Calibri"/>
        <w:b/>
        <w:bCs/>
        <w:color w:val="201F1E"/>
        <w:sz w:val="22"/>
        <w:szCs w:val="22"/>
        <w:shd w:val="clear" w:color="auto" w:fill="FFFFFF"/>
      </w:rPr>
      <w:tab/>
    </w:r>
    <w:r w:rsidR="00857878">
      <w:rPr>
        <w:rFonts w:ascii="Calibri" w:hAnsi="Calibri" w:cs="Calibri"/>
        <w:b/>
        <w:bCs/>
        <w:color w:val="201F1E"/>
        <w:sz w:val="22"/>
        <w:szCs w:val="22"/>
        <w:shd w:val="clear" w:color="auto" w:fill="FFFFFF"/>
      </w:rPr>
      <w:tab/>
    </w:r>
    <w:r w:rsidR="00857878">
      <w:rPr>
        <w:rFonts w:ascii="Calibri" w:hAnsi="Calibri" w:cs="Calibri"/>
        <w:b/>
        <w:bCs/>
        <w:color w:val="201F1E"/>
        <w:sz w:val="22"/>
        <w:szCs w:val="22"/>
        <w:shd w:val="clear" w:color="auto" w:fill="FFFFFF"/>
      </w:rPr>
      <w:tab/>
    </w:r>
    <w:r w:rsidR="00857878">
      <w:rPr>
        <w:rFonts w:ascii="Calibri" w:hAnsi="Calibri" w:cs="Calibri"/>
        <w:b/>
        <w:bCs/>
        <w:color w:val="201F1E"/>
        <w:sz w:val="22"/>
        <w:szCs w:val="22"/>
        <w:shd w:val="clear" w:color="auto" w:fill="FFFFFF"/>
      </w:rPr>
      <w:tab/>
    </w:r>
    <w:r w:rsidR="00857878">
      <w:rPr>
        <w:rFonts w:ascii="Calibri" w:hAnsi="Calibri" w:cs="Calibri"/>
        <w:b/>
        <w:bCs/>
        <w:color w:val="201F1E"/>
        <w:sz w:val="22"/>
        <w:szCs w:val="22"/>
        <w:shd w:val="clear" w:color="auto" w:fill="FFFFFF"/>
      </w:rPr>
      <w:tab/>
    </w:r>
    <w:r w:rsidR="00857878">
      <w:rPr>
        <w:rFonts w:ascii="Calibri" w:hAnsi="Calibri" w:cs="Calibri"/>
        <w:b/>
        <w:bCs/>
        <w:color w:val="201F1E"/>
        <w:sz w:val="22"/>
        <w:szCs w:val="22"/>
        <w:shd w:val="clear" w:color="auto" w:fill="FFFFFF"/>
      </w:rPr>
      <w:tab/>
    </w:r>
    <w:r>
      <w:rPr>
        <w:rFonts w:ascii="Calibri" w:hAnsi="Calibri" w:cs="Calibri"/>
        <w:b/>
        <w:bCs/>
        <w:color w:val="201F1E"/>
        <w:sz w:val="22"/>
        <w:szCs w:val="22"/>
        <w:shd w:val="clear" w:color="auto" w:fill="FFFFFF"/>
      </w:rPr>
      <w:t xml:space="preserve">   </w:t>
    </w:r>
    <w:sdt>
      <w:sdtPr>
        <w:id w:val="-1656686423"/>
        <w:docPartObj>
          <w:docPartGallery w:val="Page Numbers (Bottom of Page)"/>
          <w:docPartUnique/>
        </w:docPartObj>
      </w:sdtPr>
      <w:sdtEndPr>
        <w:rPr>
          <w:color w:val="7F7F7F" w:themeColor="background1" w:themeShade="7F"/>
          <w:spacing w:val="60"/>
        </w:rPr>
      </w:sdtEndPr>
      <w:sdtContent>
        <w:r w:rsidRPr="00531EF3">
          <w:rPr>
            <w:sz w:val="22"/>
            <w:szCs w:val="22"/>
          </w:rPr>
          <w:fldChar w:fldCharType="begin"/>
        </w:r>
        <w:r w:rsidRPr="00531EF3">
          <w:rPr>
            <w:sz w:val="22"/>
            <w:szCs w:val="22"/>
          </w:rPr>
          <w:instrText xml:space="preserve"> PAGE   \* MERGEFORMAT </w:instrText>
        </w:r>
        <w:r w:rsidRPr="00531EF3">
          <w:rPr>
            <w:sz w:val="22"/>
            <w:szCs w:val="22"/>
          </w:rPr>
          <w:fldChar w:fldCharType="separate"/>
        </w:r>
        <w:r>
          <w:rPr>
            <w:sz w:val="22"/>
            <w:szCs w:val="22"/>
          </w:rPr>
          <w:t>3</w:t>
        </w:r>
        <w:r w:rsidRPr="00531EF3">
          <w:rPr>
            <w:noProof/>
            <w:sz w:val="22"/>
            <w:szCs w:val="22"/>
          </w:rPr>
          <w:fldChar w:fldCharType="end"/>
        </w:r>
        <w:r w:rsidRPr="00531EF3">
          <w:rPr>
            <w:sz w:val="22"/>
            <w:szCs w:val="22"/>
          </w:rPr>
          <w:t xml:space="preserve"> | </w:t>
        </w:r>
        <w:r w:rsidRPr="00531EF3">
          <w:rPr>
            <w:color w:val="7F7F7F" w:themeColor="background1" w:themeShade="7F"/>
            <w:spacing w:val="60"/>
            <w:sz w:val="22"/>
            <w:szCs w:val="22"/>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DB506" w14:textId="77777777" w:rsidR="009734AA" w:rsidRDefault="009734AA" w:rsidP="007B43CA">
      <w:pPr>
        <w:spacing w:line="240" w:lineRule="auto"/>
      </w:pPr>
      <w:r>
        <w:separator/>
      </w:r>
    </w:p>
  </w:footnote>
  <w:footnote w:type="continuationSeparator" w:id="0">
    <w:p w14:paraId="42A421C2" w14:textId="77777777" w:rsidR="009734AA" w:rsidRDefault="009734AA" w:rsidP="007B43CA">
      <w:pPr>
        <w:spacing w:line="240" w:lineRule="auto"/>
      </w:pPr>
      <w:r>
        <w:continuationSeparator/>
      </w:r>
    </w:p>
  </w:footnote>
  <w:footnote w:id="1">
    <w:p w14:paraId="66ECD79A" w14:textId="74F28521" w:rsidR="00025376" w:rsidRPr="005A184C" w:rsidRDefault="00025376" w:rsidP="00521063">
      <w:pPr>
        <w:pStyle w:val="FootnoteText"/>
      </w:pPr>
      <w:r w:rsidRPr="0041096B">
        <w:rPr>
          <w:rStyle w:val="FootnoteReference"/>
          <w:rFonts w:asciiTheme="minorHAnsi" w:hAnsiTheme="minorHAnsi" w:cstheme="minorHAnsi"/>
          <w:sz w:val="20"/>
          <w:szCs w:val="20"/>
        </w:rPr>
        <w:footnoteRef/>
      </w:r>
      <w:r w:rsidRPr="0041096B">
        <w:rPr>
          <w:rFonts w:cstheme="minorHAnsi"/>
          <w:szCs w:val="20"/>
        </w:rPr>
        <w:t xml:space="preserve"> </w:t>
      </w:r>
      <w:hyperlink r:id="rId1" w:history="1">
        <w:r w:rsidRPr="005A184C">
          <w:t>About Risk</w:t>
        </w:r>
        <w:r w:rsidR="00566953" w:rsidRPr="005A184C">
          <w:t xml:space="preserve"> </w:t>
        </w:r>
        <w:r w:rsidRPr="005A184C">
          <w:t>Factor</w:t>
        </w:r>
      </w:hyperlink>
    </w:p>
  </w:footnote>
  <w:footnote w:id="2">
    <w:p w14:paraId="27182EC6" w14:textId="55CF1730" w:rsidR="00025376" w:rsidRPr="00484965" w:rsidRDefault="00025376" w:rsidP="00521063">
      <w:pPr>
        <w:pStyle w:val="FootnoteText"/>
        <w:rPr>
          <w:rStyle w:val="Hyperlink"/>
          <w:color w:val="0070C0"/>
          <w:u w:val="single"/>
        </w:rPr>
      </w:pPr>
      <w:r w:rsidRPr="005A184C">
        <w:rPr>
          <w:rStyle w:val="FootnoteReference"/>
          <w:vertAlign w:val="baseline"/>
        </w:rPr>
        <w:footnoteRef/>
      </w:r>
      <w:r w:rsidRPr="00521063">
        <w:t xml:space="preserve"> </w:t>
      </w:r>
      <w:hyperlink r:id="rId2" w:history="1">
        <w:r w:rsidRPr="005A184C">
          <w:rPr>
            <w:rStyle w:val="Hyperlink"/>
          </w:rPr>
          <w:t xml:space="preserve">MBA RIHA Climate </w:t>
        </w:r>
        <w:r w:rsidR="0011224E" w:rsidRPr="005A184C">
          <w:rPr>
            <w:rStyle w:val="Hyperlink"/>
          </w:rPr>
          <w:t xml:space="preserve">Change </w:t>
        </w:r>
        <w:r w:rsidRPr="005A184C">
          <w:rPr>
            <w:rStyle w:val="Hyperlink"/>
          </w:rPr>
          <w:t>Report</w:t>
        </w:r>
        <w:r w:rsidR="0011224E" w:rsidRPr="005A184C">
          <w:rPr>
            <w:rStyle w:val="Hyperlink"/>
          </w:rPr>
          <w:t>: Mortgage Industry Needs to Improve Risk Management Measurements, September 23, 2021, accessed September 15, 2022.</w:t>
        </w:r>
        <w:r w:rsidR="0011224E" w:rsidRPr="005A184C" w:rsidDel="0011224E">
          <w:rPr>
            <w:rStyle w:val="Hyperlink"/>
          </w:rPr>
          <w:t xml:space="preserve"> </w:t>
        </w:r>
      </w:hyperlink>
      <w:r w:rsidRPr="00484965">
        <w:rPr>
          <w:rStyle w:val="Hyperlink"/>
          <w:color w:val="0070C0"/>
          <w:u w:val="single"/>
        </w:rPr>
        <w:t xml:space="preserve"> </w:t>
      </w:r>
    </w:p>
  </w:footnote>
  <w:footnote w:id="3">
    <w:p w14:paraId="7D298A9B" w14:textId="11F707CD" w:rsidR="005075CC" w:rsidRPr="005A184C" w:rsidRDefault="005075CC" w:rsidP="00177ADD">
      <w:pPr>
        <w:pStyle w:val="FootnoteText"/>
        <w:rPr>
          <w:rFonts w:asciiTheme="minorHAnsi" w:hAnsiTheme="minorHAnsi" w:cstheme="minorHAnsi"/>
        </w:rPr>
      </w:pPr>
      <w:r w:rsidRPr="005A184C">
        <w:rPr>
          <w:rStyle w:val="FootnoteReference"/>
          <w:rFonts w:asciiTheme="minorHAnsi" w:hAnsiTheme="minorHAnsi" w:cstheme="minorHAnsi"/>
          <w:vertAlign w:val="baseline"/>
        </w:rPr>
        <w:footnoteRef/>
      </w:r>
      <w:r w:rsidRPr="005A184C">
        <w:rPr>
          <w:rFonts w:asciiTheme="minorHAnsi" w:hAnsiTheme="minorHAnsi" w:cstheme="minorHAnsi"/>
        </w:rPr>
        <w:t xml:space="preserve"> </w:t>
      </w:r>
      <w:r w:rsidR="008C7811" w:rsidRPr="005A184C">
        <w:rPr>
          <w:rFonts w:asciiTheme="minorHAnsi" w:hAnsiTheme="minorHAnsi" w:cstheme="minorHAnsi"/>
        </w:rPr>
        <w:t>NRDC’s</w:t>
      </w:r>
      <w:r w:rsidR="0086517A" w:rsidRPr="005A184C">
        <w:rPr>
          <w:rFonts w:asciiTheme="minorHAnsi" w:hAnsiTheme="minorHAnsi" w:cstheme="minorHAnsi"/>
        </w:rPr>
        <w:t xml:space="preserve"> Flood Policy can be accessed from </w:t>
      </w:r>
      <w:r w:rsidR="00955FE5" w:rsidRPr="005A184C">
        <w:rPr>
          <w:rFonts w:asciiTheme="minorHAnsi" w:hAnsiTheme="minorHAnsi" w:cstheme="minorHAnsi"/>
        </w:rPr>
        <w:t xml:space="preserve">its web site at </w:t>
      </w:r>
      <w:hyperlink r:id="rId3" w:history="1">
        <w:r w:rsidR="009118CF" w:rsidRPr="005A184C">
          <w:rPr>
            <w:rStyle w:val="Hyperlink"/>
            <w:rFonts w:asciiTheme="minorHAnsi" w:hAnsiTheme="minorHAnsi" w:cstheme="minorHAnsi"/>
          </w:rPr>
          <w:t>https://www.nrdc.org/issues/prepare-flood</w:t>
        </w:r>
      </w:hyperlink>
      <w:r w:rsidR="00955FE5" w:rsidRPr="005A184C">
        <w:rPr>
          <w:rFonts w:asciiTheme="minorHAnsi" w:hAnsiTheme="minorHAnsi" w:cstheme="minorHAnsi"/>
        </w:rPr>
        <w:t>.</w:t>
      </w:r>
      <w:r w:rsidR="009118CF" w:rsidRPr="005A184C">
        <w:rPr>
          <w:rFonts w:asciiTheme="minorHAnsi" w:hAnsiTheme="minorHAnsi" w:cstheme="minorHAnsi"/>
        </w:rPr>
        <w:t xml:space="preserve"> Various articles about flood risk and disclosure </w:t>
      </w:r>
      <w:r w:rsidR="0064796D" w:rsidRPr="005A184C">
        <w:rPr>
          <w:rFonts w:asciiTheme="minorHAnsi" w:hAnsiTheme="minorHAnsi" w:cstheme="minorHAnsi"/>
        </w:rPr>
        <w:t>are available from the web site if “flood risk disclosure” is typed into the search engine.</w:t>
      </w:r>
      <w:r w:rsidR="008C7811" w:rsidRPr="005A184C">
        <w:rPr>
          <w:rFonts w:asciiTheme="minorHAnsi" w:hAnsiTheme="minorHAnsi" w:cstheme="minorHAnsi"/>
        </w:rPr>
        <w:t xml:space="preserve"> </w:t>
      </w:r>
    </w:p>
  </w:footnote>
  <w:footnote w:id="4">
    <w:p w14:paraId="0434290C" w14:textId="77777777" w:rsidR="00EB554B" w:rsidRPr="005A184C" w:rsidRDefault="00EB554B" w:rsidP="00EB554B">
      <w:pPr>
        <w:pStyle w:val="FootnoteText"/>
        <w:rPr>
          <w:rFonts w:asciiTheme="minorHAnsi" w:hAnsiTheme="minorHAnsi" w:cstheme="minorHAnsi"/>
        </w:rPr>
      </w:pPr>
      <w:r w:rsidRPr="005A184C">
        <w:rPr>
          <w:rStyle w:val="FootnoteReference"/>
          <w:rFonts w:asciiTheme="minorHAnsi" w:hAnsiTheme="minorHAnsi" w:cstheme="minorHAnsi"/>
          <w:vertAlign w:val="baseline"/>
        </w:rPr>
        <w:footnoteRef/>
      </w:r>
      <w:r w:rsidRPr="005A184C">
        <w:rPr>
          <w:rFonts w:asciiTheme="minorHAnsi" w:hAnsiTheme="minorHAnsi" w:cstheme="minorHAnsi"/>
        </w:rPr>
        <w:t xml:space="preserve"> Access information about the National Flood Insurance Program (NFIP) from FEMA’s Floods &amp; Maps web page (https://www.fema.gov/flood-insurance/risk-rating).</w:t>
      </w:r>
    </w:p>
  </w:footnote>
  <w:footnote w:id="5">
    <w:p w14:paraId="0BADA994" w14:textId="07294567" w:rsidR="00162FD1" w:rsidRDefault="00162FD1">
      <w:pPr>
        <w:pStyle w:val="FootnoteText"/>
      </w:pPr>
      <w:r w:rsidRPr="005A184C">
        <w:rPr>
          <w:rStyle w:val="FootnoteReference"/>
          <w:rFonts w:asciiTheme="minorHAnsi" w:hAnsiTheme="minorHAnsi" w:cstheme="minorHAnsi"/>
          <w:vertAlign w:val="baseline"/>
        </w:rPr>
        <w:footnoteRef/>
      </w:r>
      <w:r w:rsidRPr="005A184C">
        <w:rPr>
          <w:rStyle w:val="FootnoteReference"/>
          <w:vertAlign w:val="baseline"/>
        </w:rPr>
        <w:t xml:space="preserve"> </w:t>
      </w:r>
      <w:r w:rsidR="00396DE3" w:rsidRPr="005A184C">
        <w:rPr>
          <w:rFonts w:asciiTheme="minorHAnsi" w:hAnsiTheme="minorHAnsi" w:cstheme="minorHAnsi"/>
        </w:rPr>
        <w:t xml:space="preserve">Access from CFPB’s web site at: </w:t>
      </w:r>
      <w:hyperlink r:id="rId4" w:history="1">
        <w:r w:rsidR="00E15F0D" w:rsidRPr="005A184C">
          <w:rPr>
            <w:rStyle w:val="Hyperlink"/>
            <w:rFonts w:asciiTheme="minorHAnsi" w:hAnsiTheme="minorHAnsi" w:cstheme="minorHAnsi"/>
            <w:szCs w:val="22"/>
          </w:rPr>
          <w:t>https://www.consumerfinance.gov/about-us/blog/homebuyers-homeowners-renters-should-consider-climate-risks-in-decisions-about-future/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cs="Segoe UI"/>
        <w:bCs/>
        <w:sz w:val="18"/>
        <w:szCs w:val="18"/>
      </w:rPr>
      <w:alias w:val="Title"/>
      <w:tag w:val=""/>
      <w:id w:val="-1190988568"/>
      <w:placeholder>
        <w:docPart w:val="62FE206CDAE142DF863DA2902FFCE6B0"/>
      </w:placeholder>
      <w:dataBinding w:prefixMappings="xmlns:ns0='http://purl.org/dc/elements/1.1/' xmlns:ns1='http://schemas.openxmlformats.org/package/2006/metadata/core-properties' " w:xpath="/ns1:coreProperties[1]/ns0:title[1]" w:storeItemID="{6C3C8BC8-F283-45AE-878A-BAB7291924A1}"/>
      <w:text/>
    </w:sdtPr>
    <w:sdtContent>
      <w:p w14:paraId="705A1CBF" w14:textId="2D491E7E" w:rsidR="00A85F21" w:rsidRPr="00F72DB2" w:rsidRDefault="00986F8B" w:rsidP="00F72DB2">
        <w:pPr>
          <w:pBdr>
            <w:bottom w:val="single" w:sz="6" w:space="0" w:color="808080"/>
          </w:pBdr>
          <w:outlineLvl w:val="2"/>
          <w:rPr>
            <w:rFonts w:cs="Arial"/>
            <w:bCs/>
            <w:sz w:val="18"/>
            <w:szCs w:val="18"/>
          </w:rPr>
        </w:pPr>
        <w:r w:rsidRPr="00331C2F">
          <w:rPr>
            <w:rFonts w:ascii="Segoe UI" w:hAnsi="Segoe UI" w:cs="Segoe UI"/>
            <w:bCs/>
            <w:sz w:val="18"/>
            <w:szCs w:val="18"/>
          </w:rPr>
          <w:t>MISMO Flood Risk Disclosure Guide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72213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BE3B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8D2CBD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51E690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E432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CE80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BA1E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8E7F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BC487A"/>
    <w:lvl w:ilvl="0">
      <w:start w:val="1"/>
      <w:numFmt w:val="decimal"/>
      <w:lvlText w:val="%1."/>
      <w:lvlJc w:val="left"/>
      <w:pPr>
        <w:tabs>
          <w:tab w:val="num" w:pos="360"/>
        </w:tabs>
        <w:ind w:left="360" w:hanging="360"/>
      </w:pPr>
    </w:lvl>
  </w:abstractNum>
  <w:abstractNum w:abstractNumId="9" w15:restartNumberingAfterBreak="0">
    <w:nsid w:val="00000001"/>
    <w:multiLevelType w:val="multilevel"/>
    <w:tmpl w:val="0D7CA7C4"/>
    <w:lvl w:ilvl="0">
      <w:start w:val="1"/>
      <w:numFmt w:val="decimal"/>
      <w:lvlText w:val="%1"/>
      <w:lvlJc w:val="left"/>
      <w:pPr>
        <w:ind w:left="432" w:hanging="432"/>
      </w:pPr>
    </w:lvl>
    <w:lvl w:ilvl="1">
      <w:start w:val="1"/>
      <w:numFmt w:val="decimal"/>
      <w:lvlText w:val="%1.%2"/>
      <w:lvlJc w:val="left"/>
      <w:pPr>
        <w:ind w:left="75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0000002"/>
    <w:multiLevelType w:val="multilevel"/>
    <w:tmpl w:val="00000002"/>
    <w:name w:val="WW8Num2"/>
    <w:lvl w:ilvl="0">
      <w:start w:val="1"/>
      <w:numFmt w:val="decimal"/>
      <w:pStyle w:val="MediumGrid1-Accent21"/>
      <w:lvlText w:val="%1"/>
      <w:lvlJc w:val="left"/>
      <w:pPr>
        <w:tabs>
          <w:tab w:val="num" w:pos="0"/>
        </w:tabs>
        <w:ind w:left="432" w:hanging="432"/>
      </w:pPr>
      <w:rPr>
        <w:rFonts w:eastAsia="Andale Sans UI" w:cs="font338"/>
      </w:r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152"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Symbol" w:eastAsia="Andale Sans UI" w:hAnsi="Symbol" w:cs="Symbol"/>
      </w:rPr>
    </w:lvl>
    <w:lvl w:ilvl="1">
      <w:start w:val="1"/>
      <w:numFmt w:val="lowerLetter"/>
      <w:lvlText w:val="%2."/>
      <w:lvlJc w:val="left"/>
      <w:pPr>
        <w:tabs>
          <w:tab w:val="num" w:pos="0"/>
        </w:tabs>
        <w:ind w:left="1350" w:hanging="360"/>
      </w:pPr>
      <w:rPr>
        <w:rFonts w:ascii="Courier New" w:hAnsi="Courier New" w:cs="Courier New"/>
      </w:rPr>
    </w:lvl>
    <w:lvl w:ilvl="2">
      <w:start w:val="1"/>
      <w:numFmt w:val="lowerRoman"/>
      <w:lvlText w:val="%2.%3."/>
      <w:lvlJc w:val="right"/>
      <w:pPr>
        <w:tabs>
          <w:tab w:val="num" w:pos="0"/>
        </w:tabs>
        <w:ind w:left="2070" w:hanging="180"/>
      </w:pPr>
      <w:rPr>
        <w:rFonts w:ascii="Wingdings" w:hAnsi="Wingdings" w:cs="Wingdings"/>
      </w:rPr>
    </w:lvl>
    <w:lvl w:ilvl="3">
      <w:start w:val="1"/>
      <w:numFmt w:val="decimal"/>
      <w:lvlText w:val="%2.%3.%4."/>
      <w:lvlJc w:val="left"/>
      <w:pPr>
        <w:tabs>
          <w:tab w:val="num" w:pos="0"/>
        </w:tabs>
        <w:ind w:left="2790" w:hanging="360"/>
      </w:pPr>
    </w:lvl>
    <w:lvl w:ilvl="4">
      <w:start w:val="1"/>
      <w:numFmt w:val="lowerLetter"/>
      <w:lvlText w:val="%2.%3.%4.%5."/>
      <w:lvlJc w:val="left"/>
      <w:pPr>
        <w:tabs>
          <w:tab w:val="num" w:pos="0"/>
        </w:tabs>
        <w:ind w:left="3510" w:hanging="360"/>
      </w:pPr>
    </w:lvl>
    <w:lvl w:ilvl="5">
      <w:start w:val="1"/>
      <w:numFmt w:val="lowerRoman"/>
      <w:lvlText w:val="%2.%3.%4.%5.%6."/>
      <w:lvlJc w:val="right"/>
      <w:pPr>
        <w:tabs>
          <w:tab w:val="num" w:pos="0"/>
        </w:tabs>
        <w:ind w:left="4230" w:hanging="180"/>
      </w:pPr>
    </w:lvl>
    <w:lvl w:ilvl="6">
      <w:start w:val="1"/>
      <w:numFmt w:val="decimal"/>
      <w:lvlText w:val="%2.%3.%4.%5.%6.%7."/>
      <w:lvlJc w:val="left"/>
      <w:pPr>
        <w:tabs>
          <w:tab w:val="num" w:pos="0"/>
        </w:tabs>
        <w:ind w:left="4950" w:hanging="360"/>
      </w:pPr>
    </w:lvl>
    <w:lvl w:ilvl="7">
      <w:start w:val="1"/>
      <w:numFmt w:val="lowerLetter"/>
      <w:lvlText w:val="%2.%3.%4.%5.%6.%7.%8."/>
      <w:lvlJc w:val="left"/>
      <w:pPr>
        <w:tabs>
          <w:tab w:val="num" w:pos="0"/>
        </w:tabs>
        <w:ind w:left="5670" w:hanging="360"/>
      </w:pPr>
    </w:lvl>
    <w:lvl w:ilvl="8">
      <w:start w:val="1"/>
      <w:numFmt w:val="lowerRoman"/>
      <w:lvlText w:val="%2.%3.%4.%5.%6.%7.%8.%9."/>
      <w:lvlJc w:val="right"/>
      <w:pPr>
        <w:tabs>
          <w:tab w:val="num" w:pos="0"/>
        </w:tabs>
        <w:ind w:left="6390" w:hanging="180"/>
      </w:pPr>
    </w:lvl>
  </w:abstractNum>
  <w:abstractNum w:abstractNumId="1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5"/>
    <w:multiLevelType w:val="multilevel"/>
    <w:tmpl w:val="00000005"/>
    <w:name w:val="WW8Num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6B85E65"/>
    <w:multiLevelType w:val="hybridMultilevel"/>
    <w:tmpl w:val="A0BE49A4"/>
    <w:lvl w:ilvl="0" w:tplc="394EEA2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EB3672"/>
    <w:multiLevelType w:val="hybridMultilevel"/>
    <w:tmpl w:val="ECF29C50"/>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16" w15:restartNumberingAfterBreak="0">
    <w:nsid w:val="2BE51B30"/>
    <w:multiLevelType w:val="multilevel"/>
    <w:tmpl w:val="70C6B73A"/>
    <w:styleLink w:val="MISMOMEG"/>
    <w:lvl w:ilvl="0">
      <w:start w:val="1"/>
      <w:numFmt w:val="decimal"/>
      <w:lvlText w:val="%1"/>
      <w:lvlJc w:val="left"/>
      <w:pPr>
        <w:ind w:left="432" w:hanging="432"/>
      </w:pPr>
    </w:lvl>
    <w:lvl w:ilvl="1">
      <w:start w:val="1"/>
      <w:numFmt w:val="decimal"/>
      <w:lvlText w:val="%1.%2"/>
      <w:lvlJc w:val="left"/>
      <w:pPr>
        <w:ind w:left="756" w:hanging="576"/>
      </w:pPr>
    </w:lvl>
    <w:lvl w:ilvl="2">
      <w:start w:val="1"/>
      <w:numFmt w:val="decimal"/>
      <w:lvlText w:val="%1.%2.%3"/>
      <w:lvlJc w:val="left"/>
      <w:pPr>
        <w:ind w:left="1080" w:hanging="720"/>
      </w:pPr>
      <w:rPr>
        <w:rFonts w:ascii="Cambria" w:hAnsi="Cambria"/>
        <w:sz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E856788"/>
    <w:multiLevelType w:val="hybridMultilevel"/>
    <w:tmpl w:val="27FE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6871BF"/>
    <w:multiLevelType w:val="hybridMultilevel"/>
    <w:tmpl w:val="FB96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A1836"/>
    <w:multiLevelType w:val="hybridMultilevel"/>
    <w:tmpl w:val="EE1A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57C22"/>
    <w:multiLevelType w:val="hybridMultilevel"/>
    <w:tmpl w:val="6628A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7A1B02"/>
    <w:multiLevelType w:val="hybridMultilevel"/>
    <w:tmpl w:val="AAFE7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4548132">
    <w:abstractNumId w:val="9"/>
  </w:num>
  <w:num w:numId="2" w16cid:durableId="698897450">
    <w:abstractNumId w:val="10"/>
  </w:num>
  <w:num w:numId="3" w16cid:durableId="706292032">
    <w:abstractNumId w:val="16"/>
  </w:num>
  <w:num w:numId="4" w16cid:durableId="81924700">
    <w:abstractNumId w:val="21"/>
  </w:num>
  <w:num w:numId="5" w16cid:durableId="113256528">
    <w:abstractNumId w:val="19"/>
  </w:num>
  <w:num w:numId="6" w16cid:durableId="1361930770">
    <w:abstractNumId w:val="18"/>
  </w:num>
  <w:num w:numId="7" w16cid:durableId="2063557082">
    <w:abstractNumId w:val="17"/>
  </w:num>
  <w:num w:numId="8" w16cid:durableId="378626866">
    <w:abstractNumId w:val="7"/>
  </w:num>
  <w:num w:numId="9" w16cid:durableId="5326317">
    <w:abstractNumId w:val="6"/>
  </w:num>
  <w:num w:numId="10" w16cid:durableId="1232695071">
    <w:abstractNumId w:val="5"/>
  </w:num>
  <w:num w:numId="11" w16cid:durableId="1336030726">
    <w:abstractNumId w:val="4"/>
  </w:num>
  <w:num w:numId="12" w16cid:durableId="2052849901">
    <w:abstractNumId w:val="8"/>
  </w:num>
  <w:num w:numId="13" w16cid:durableId="427310804">
    <w:abstractNumId w:val="3"/>
  </w:num>
  <w:num w:numId="14" w16cid:durableId="2145999125">
    <w:abstractNumId w:val="2"/>
  </w:num>
  <w:num w:numId="15" w16cid:durableId="734624059">
    <w:abstractNumId w:val="1"/>
  </w:num>
  <w:num w:numId="16" w16cid:durableId="931014049">
    <w:abstractNumId w:val="0"/>
  </w:num>
  <w:num w:numId="17" w16cid:durableId="68701529">
    <w:abstractNumId w:val="14"/>
  </w:num>
  <w:num w:numId="18" w16cid:durableId="817961034">
    <w:abstractNumId w:val="20"/>
  </w:num>
  <w:num w:numId="19" w16cid:durableId="7320879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6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29"/>
    <w:rsid w:val="00000AFA"/>
    <w:rsid w:val="00000C4A"/>
    <w:rsid w:val="00000E70"/>
    <w:rsid w:val="000056E5"/>
    <w:rsid w:val="00005D3E"/>
    <w:rsid w:val="000077E1"/>
    <w:rsid w:val="00007DED"/>
    <w:rsid w:val="00007FC8"/>
    <w:rsid w:val="00013F18"/>
    <w:rsid w:val="000148FA"/>
    <w:rsid w:val="00015AEA"/>
    <w:rsid w:val="0001651A"/>
    <w:rsid w:val="00016E1D"/>
    <w:rsid w:val="0002139A"/>
    <w:rsid w:val="00021797"/>
    <w:rsid w:val="00021B13"/>
    <w:rsid w:val="00025376"/>
    <w:rsid w:val="000275A3"/>
    <w:rsid w:val="00027CA8"/>
    <w:rsid w:val="0003054E"/>
    <w:rsid w:val="000306FC"/>
    <w:rsid w:val="00031B04"/>
    <w:rsid w:val="00044630"/>
    <w:rsid w:val="00044B7E"/>
    <w:rsid w:val="00044BFA"/>
    <w:rsid w:val="00053652"/>
    <w:rsid w:val="000553D8"/>
    <w:rsid w:val="0006016A"/>
    <w:rsid w:val="000610EE"/>
    <w:rsid w:val="00065723"/>
    <w:rsid w:val="00066896"/>
    <w:rsid w:val="0006709F"/>
    <w:rsid w:val="0007410A"/>
    <w:rsid w:val="00074322"/>
    <w:rsid w:val="000825F2"/>
    <w:rsid w:val="00086286"/>
    <w:rsid w:val="00086D66"/>
    <w:rsid w:val="00090284"/>
    <w:rsid w:val="00090B60"/>
    <w:rsid w:val="00091187"/>
    <w:rsid w:val="00091E96"/>
    <w:rsid w:val="00092C43"/>
    <w:rsid w:val="00096591"/>
    <w:rsid w:val="00097C4C"/>
    <w:rsid w:val="000A5ED8"/>
    <w:rsid w:val="000A6AB7"/>
    <w:rsid w:val="000B1342"/>
    <w:rsid w:val="000C71BE"/>
    <w:rsid w:val="000D5F51"/>
    <w:rsid w:val="000D763B"/>
    <w:rsid w:val="000D7C24"/>
    <w:rsid w:val="000E496D"/>
    <w:rsid w:val="000E6045"/>
    <w:rsid w:val="000E7FFB"/>
    <w:rsid w:val="000F0963"/>
    <w:rsid w:val="000F10AB"/>
    <w:rsid w:val="000F2752"/>
    <w:rsid w:val="000F34B5"/>
    <w:rsid w:val="000F5B77"/>
    <w:rsid w:val="000F6223"/>
    <w:rsid w:val="000F6559"/>
    <w:rsid w:val="000F686F"/>
    <w:rsid w:val="001016EE"/>
    <w:rsid w:val="00102589"/>
    <w:rsid w:val="00102A50"/>
    <w:rsid w:val="00102C88"/>
    <w:rsid w:val="00104B4F"/>
    <w:rsid w:val="0010586D"/>
    <w:rsid w:val="00107360"/>
    <w:rsid w:val="001075DB"/>
    <w:rsid w:val="0011061B"/>
    <w:rsid w:val="0011224E"/>
    <w:rsid w:val="001127A4"/>
    <w:rsid w:val="00113FC1"/>
    <w:rsid w:val="00116211"/>
    <w:rsid w:val="00116E21"/>
    <w:rsid w:val="00121021"/>
    <w:rsid w:val="001232CA"/>
    <w:rsid w:val="001259AE"/>
    <w:rsid w:val="001276D9"/>
    <w:rsid w:val="001300B3"/>
    <w:rsid w:val="00133B71"/>
    <w:rsid w:val="00134139"/>
    <w:rsid w:val="00135C4B"/>
    <w:rsid w:val="00135C82"/>
    <w:rsid w:val="00136C8B"/>
    <w:rsid w:val="0014068D"/>
    <w:rsid w:val="001412EB"/>
    <w:rsid w:val="00143853"/>
    <w:rsid w:val="001440CB"/>
    <w:rsid w:val="00145FC3"/>
    <w:rsid w:val="0015193D"/>
    <w:rsid w:val="00151E53"/>
    <w:rsid w:val="001523C4"/>
    <w:rsid w:val="00154C51"/>
    <w:rsid w:val="0015583F"/>
    <w:rsid w:val="00155A09"/>
    <w:rsid w:val="0015713E"/>
    <w:rsid w:val="00157B0F"/>
    <w:rsid w:val="00161DC9"/>
    <w:rsid w:val="00162FD1"/>
    <w:rsid w:val="00163B5A"/>
    <w:rsid w:val="0017098B"/>
    <w:rsid w:val="001769C7"/>
    <w:rsid w:val="00176B90"/>
    <w:rsid w:val="00177156"/>
    <w:rsid w:val="00177ADD"/>
    <w:rsid w:val="001806A7"/>
    <w:rsid w:val="00181872"/>
    <w:rsid w:val="00184B7D"/>
    <w:rsid w:val="00193354"/>
    <w:rsid w:val="00193D96"/>
    <w:rsid w:val="00193E15"/>
    <w:rsid w:val="00195F53"/>
    <w:rsid w:val="001A2A7E"/>
    <w:rsid w:val="001A6054"/>
    <w:rsid w:val="001A61D7"/>
    <w:rsid w:val="001A6B39"/>
    <w:rsid w:val="001B0186"/>
    <w:rsid w:val="001B022E"/>
    <w:rsid w:val="001B1AF0"/>
    <w:rsid w:val="001B2DD7"/>
    <w:rsid w:val="001B524C"/>
    <w:rsid w:val="001B70F2"/>
    <w:rsid w:val="001C03D6"/>
    <w:rsid w:val="001C31AF"/>
    <w:rsid w:val="001C4A3A"/>
    <w:rsid w:val="001C68AA"/>
    <w:rsid w:val="001D209F"/>
    <w:rsid w:val="001D23A0"/>
    <w:rsid w:val="001D423B"/>
    <w:rsid w:val="001D47BB"/>
    <w:rsid w:val="001E261A"/>
    <w:rsid w:val="001E7B57"/>
    <w:rsid w:val="001F0AFE"/>
    <w:rsid w:val="001F6286"/>
    <w:rsid w:val="001F657F"/>
    <w:rsid w:val="001F7BC8"/>
    <w:rsid w:val="002006E3"/>
    <w:rsid w:val="00202814"/>
    <w:rsid w:val="002043CE"/>
    <w:rsid w:val="00206C02"/>
    <w:rsid w:val="00206E78"/>
    <w:rsid w:val="00211076"/>
    <w:rsid w:val="002115EA"/>
    <w:rsid w:val="0021346D"/>
    <w:rsid w:val="002138B1"/>
    <w:rsid w:val="00214BA0"/>
    <w:rsid w:val="002152D8"/>
    <w:rsid w:val="002157F6"/>
    <w:rsid w:val="00215D26"/>
    <w:rsid w:val="00216A5C"/>
    <w:rsid w:val="00216E8C"/>
    <w:rsid w:val="002210EE"/>
    <w:rsid w:val="00222893"/>
    <w:rsid w:val="002249B3"/>
    <w:rsid w:val="00227AAA"/>
    <w:rsid w:val="00231D2E"/>
    <w:rsid w:val="00233616"/>
    <w:rsid w:val="0023515D"/>
    <w:rsid w:val="002374E4"/>
    <w:rsid w:val="002434B2"/>
    <w:rsid w:val="0024375F"/>
    <w:rsid w:val="002619C4"/>
    <w:rsid w:val="00261C7A"/>
    <w:rsid w:val="002637A8"/>
    <w:rsid w:val="0026432D"/>
    <w:rsid w:val="002673C6"/>
    <w:rsid w:val="002753D1"/>
    <w:rsid w:val="002761E9"/>
    <w:rsid w:val="00277C22"/>
    <w:rsid w:val="0028016C"/>
    <w:rsid w:val="00280B03"/>
    <w:rsid w:val="0028120C"/>
    <w:rsid w:val="0028382E"/>
    <w:rsid w:val="00286DE4"/>
    <w:rsid w:val="00287470"/>
    <w:rsid w:val="00287A8B"/>
    <w:rsid w:val="00296320"/>
    <w:rsid w:val="002A191D"/>
    <w:rsid w:val="002A47C7"/>
    <w:rsid w:val="002A6B5E"/>
    <w:rsid w:val="002B0A87"/>
    <w:rsid w:val="002B125E"/>
    <w:rsid w:val="002B4EC6"/>
    <w:rsid w:val="002B6046"/>
    <w:rsid w:val="002C11AE"/>
    <w:rsid w:val="002C282C"/>
    <w:rsid w:val="002C2BF9"/>
    <w:rsid w:val="002C2CE8"/>
    <w:rsid w:val="002C3368"/>
    <w:rsid w:val="002C3F12"/>
    <w:rsid w:val="002C42AC"/>
    <w:rsid w:val="002C601B"/>
    <w:rsid w:val="002D12A4"/>
    <w:rsid w:val="002E102F"/>
    <w:rsid w:val="002E1403"/>
    <w:rsid w:val="002E1590"/>
    <w:rsid w:val="002E1AB1"/>
    <w:rsid w:val="002E27B8"/>
    <w:rsid w:val="002E3B3C"/>
    <w:rsid w:val="002E4100"/>
    <w:rsid w:val="002E6E1D"/>
    <w:rsid w:val="002E7389"/>
    <w:rsid w:val="002E7AA0"/>
    <w:rsid w:val="002F0A77"/>
    <w:rsid w:val="002F1F39"/>
    <w:rsid w:val="002F2156"/>
    <w:rsid w:val="002F2411"/>
    <w:rsid w:val="002F2B24"/>
    <w:rsid w:val="00300D44"/>
    <w:rsid w:val="0030171B"/>
    <w:rsid w:val="00310FBA"/>
    <w:rsid w:val="00314312"/>
    <w:rsid w:val="0031722E"/>
    <w:rsid w:val="0031796D"/>
    <w:rsid w:val="00320A34"/>
    <w:rsid w:val="003213E3"/>
    <w:rsid w:val="0032187D"/>
    <w:rsid w:val="00323077"/>
    <w:rsid w:val="00323387"/>
    <w:rsid w:val="0032505A"/>
    <w:rsid w:val="003251BD"/>
    <w:rsid w:val="00331C2F"/>
    <w:rsid w:val="00334A7B"/>
    <w:rsid w:val="003353BB"/>
    <w:rsid w:val="003401CD"/>
    <w:rsid w:val="00340BC0"/>
    <w:rsid w:val="00341626"/>
    <w:rsid w:val="00343D3C"/>
    <w:rsid w:val="0034748B"/>
    <w:rsid w:val="00351353"/>
    <w:rsid w:val="00352687"/>
    <w:rsid w:val="0035294B"/>
    <w:rsid w:val="003535AC"/>
    <w:rsid w:val="00354309"/>
    <w:rsid w:val="003553EC"/>
    <w:rsid w:val="00355855"/>
    <w:rsid w:val="00356396"/>
    <w:rsid w:val="00357543"/>
    <w:rsid w:val="00366B0A"/>
    <w:rsid w:val="003705E5"/>
    <w:rsid w:val="00370AB4"/>
    <w:rsid w:val="00373EAB"/>
    <w:rsid w:val="0037404E"/>
    <w:rsid w:val="003762EA"/>
    <w:rsid w:val="00382988"/>
    <w:rsid w:val="003856A4"/>
    <w:rsid w:val="00394741"/>
    <w:rsid w:val="00394B21"/>
    <w:rsid w:val="00396DE3"/>
    <w:rsid w:val="003975BC"/>
    <w:rsid w:val="003A023D"/>
    <w:rsid w:val="003A05B3"/>
    <w:rsid w:val="003A07AA"/>
    <w:rsid w:val="003A0974"/>
    <w:rsid w:val="003A2458"/>
    <w:rsid w:val="003A3ADA"/>
    <w:rsid w:val="003A53BE"/>
    <w:rsid w:val="003A7012"/>
    <w:rsid w:val="003B000C"/>
    <w:rsid w:val="003B104D"/>
    <w:rsid w:val="003B16D1"/>
    <w:rsid w:val="003B4620"/>
    <w:rsid w:val="003B794C"/>
    <w:rsid w:val="003C04E3"/>
    <w:rsid w:val="003C11B3"/>
    <w:rsid w:val="003C3089"/>
    <w:rsid w:val="003C30AE"/>
    <w:rsid w:val="003C31AD"/>
    <w:rsid w:val="003C4C5C"/>
    <w:rsid w:val="003C6625"/>
    <w:rsid w:val="003D137B"/>
    <w:rsid w:val="003D277C"/>
    <w:rsid w:val="003D2A13"/>
    <w:rsid w:val="003D3491"/>
    <w:rsid w:val="003D46F5"/>
    <w:rsid w:val="003D553D"/>
    <w:rsid w:val="003D7551"/>
    <w:rsid w:val="003D77FD"/>
    <w:rsid w:val="003D7816"/>
    <w:rsid w:val="003E0A8A"/>
    <w:rsid w:val="003E275E"/>
    <w:rsid w:val="003E5D32"/>
    <w:rsid w:val="003F0491"/>
    <w:rsid w:val="003F272C"/>
    <w:rsid w:val="003F2796"/>
    <w:rsid w:val="003F2D84"/>
    <w:rsid w:val="003F673E"/>
    <w:rsid w:val="00403151"/>
    <w:rsid w:val="00403D43"/>
    <w:rsid w:val="0040410B"/>
    <w:rsid w:val="00404136"/>
    <w:rsid w:val="0041096B"/>
    <w:rsid w:val="00410E98"/>
    <w:rsid w:val="00411CBB"/>
    <w:rsid w:val="0041270E"/>
    <w:rsid w:val="00412A0E"/>
    <w:rsid w:val="004154B9"/>
    <w:rsid w:val="004178ED"/>
    <w:rsid w:val="00421A1F"/>
    <w:rsid w:val="00422096"/>
    <w:rsid w:val="00423203"/>
    <w:rsid w:val="00423504"/>
    <w:rsid w:val="00423811"/>
    <w:rsid w:val="0042481C"/>
    <w:rsid w:val="00425898"/>
    <w:rsid w:val="00425BD3"/>
    <w:rsid w:val="0042665D"/>
    <w:rsid w:val="004266F6"/>
    <w:rsid w:val="00426D80"/>
    <w:rsid w:val="0042736B"/>
    <w:rsid w:val="00434AB3"/>
    <w:rsid w:val="00436C95"/>
    <w:rsid w:val="00437FEC"/>
    <w:rsid w:val="00440F72"/>
    <w:rsid w:val="00442034"/>
    <w:rsid w:val="004436E2"/>
    <w:rsid w:val="004449CD"/>
    <w:rsid w:val="00446329"/>
    <w:rsid w:val="00446F87"/>
    <w:rsid w:val="0045215A"/>
    <w:rsid w:val="00454162"/>
    <w:rsid w:val="0045449A"/>
    <w:rsid w:val="004546BD"/>
    <w:rsid w:val="004550BB"/>
    <w:rsid w:val="0046040C"/>
    <w:rsid w:val="004633C4"/>
    <w:rsid w:val="004648A6"/>
    <w:rsid w:val="004662B7"/>
    <w:rsid w:val="00466A56"/>
    <w:rsid w:val="00467A31"/>
    <w:rsid w:val="004708C1"/>
    <w:rsid w:val="00472B48"/>
    <w:rsid w:val="00472C00"/>
    <w:rsid w:val="0047346E"/>
    <w:rsid w:val="00473725"/>
    <w:rsid w:val="00475F6F"/>
    <w:rsid w:val="00480478"/>
    <w:rsid w:val="00484965"/>
    <w:rsid w:val="00485D78"/>
    <w:rsid w:val="0048706D"/>
    <w:rsid w:val="0049011A"/>
    <w:rsid w:val="0049242C"/>
    <w:rsid w:val="004936E4"/>
    <w:rsid w:val="004A17BE"/>
    <w:rsid w:val="004A3E01"/>
    <w:rsid w:val="004A495C"/>
    <w:rsid w:val="004A4D0B"/>
    <w:rsid w:val="004A6274"/>
    <w:rsid w:val="004A6BD8"/>
    <w:rsid w:val="004A6C70"/>
    <w:rsid w:val="004A7332"/>
    <w:rsid w:val="004B2251"/>
    <w:rsid w:val="004B3BD3"/>
    <w:rsid w:val="004B442E"/>
    <w:rsid w:val="004C1690"/>
    <w:rsid w:val="004C1C10"/>
    <w:rsid w:val="004C2599"/>
    <w:rsid w:val="004C262E"/>
    <w:rsid w:val="004C309A"/>
    <w:rsid w:val="004C3AAD"/>
    <w:rsid w:val="004C69B2"/>
    <w:rsid w:val="004C6C05"/>
    <w:rsid w:val="004D1472"/>
    <w:rsid w:val="004D3266"/>
    <w:rsid w:val="004D4E7F"/>
    <w:rsid w:val="004E03E5"/>
    <w:rsid w:val="004E138F"/>
    <w:rsid w:val="004E261E"/>
    <w:rsid w:val="004E2D27"/>
    <w:rsid w:val="004E3AC7"/>
    <w:rsid w:val="004E3C27"/>
    <w:rsid w:val="004E56A8"/>
    <w:rsid w:val="004E642B"/>
    <w:rsid w:val="004F04E7"/>
    <w:rsid w:val="004F06A8"/>
    <w:rsid w:val="004F0D6D"/>
    <w:rsid w:val="004F2259"/>
    <w:rsid w:val="004F28A8"/>
    <w:rsid w:val="004F7EBF"/>
    <w:rsid w:val="00502BAA"/>
    <w:rsid w:val="00503B9D"/>
    <w:rsid w:val="00504560"/>
    <w:rsid w:val="005049E6"/>
    <w:rsid w:val="00507455"/>
    <w:rsid w:val="005075CC"/>
    <w:rsid w:val="005101E3"/>
    <w:rsid w:val="00510A52"/>
    <w:rsid w:val="00510FB4"/>
    <w:rsid w:val="005153E1"/>
    <w:rsid w:val="00517070"/>
    <w:rsid w:val="00521063"/>
    <w:rsid w:val="00522881"/>
    <w:rsid w:val="00526892"/>
    <w:rsid w:val="00532E36"/>
    <w:rsid w:val="005336EE"/>
    <w:rsid w:val="00534644"/>
    <w:rsid w:val="00535A46"/>
    <w:rsid w:val="00536323"/>
    <w:rsid w:val="00536487"/>
    <w:rsid w:val="00536DC2"/>
    <w:rsid w:val="0053707D"/>
    <w:rsid w:val="005370C2"/>
    <w:rsid w:val="005423F1"/>
    <w:rsid w:val="0054766E"/>
    <w:rsid w:val="00552F48"/>
    <w:rsid w:val="00554CCA"/>
    <w:rsid w:val="00554F7B"/>
    <w:rsid w:val="005566E7"/>
    <w:rsid w:val="00560B5E"/>
    <w:rsid w:val="00560B89"/>
    <w:rsid w:val="00560F95"/>
    <w:rsid w:val="005622FD"/>
    <w:rsid w:val="00562C23"/>
    <w:rsid w:val="005630EB"/>
    <w:rsid w:val="00566953"/>
    <w:rsid w:val="00572F25"/>
    <w:rsid w:val="00574126"/>
    <w:rsid w:val="005745BE"/>
    <w:rsid w:val="00574CBB"/>
    <w:rsid w:val="0058114D"/>
    <w:rsid w:val="00581CAC"/>
    <w:rsid w:val="005824DF"/>
    <w:rsid w:val="005862CA"/>
    <w:rsid w:val="005907D6"/>
    <w:rsid w:val="00595110"/>
    <w:rsid w:val="00595B7A"/>
    <w:rsid w:val="005A184C"/>
    <w:rsid w:val="005A3C3D"/>
    <w:rsid w:val="005A55E2"/>
    <w:rsid w:val="005B0133"/>
    <w:rsid w:val="005B10A1"/>
    <w:rsid w:val="005B1DB3"/>
    <w:rsid w:val="005B2DFA"/>
    <w:rsid w:val="005B5E1B"/>
    <w:rsid w:val="005B6D3A"/>
    <w:rsid w:val="005C0005"/>
    <w:rsid w:val="005C08C3"/>
    <w:rsid w:val="005C28A4"/>
    <w:rsid w:val="005C6710"/>
    <w:rsid w:val="005D2ABA"/>
    <w:rsid w:val="005D32AD"/>
    <w:rsid w:val="005D45E8"/>
    <w:rsid w:val="005D7F3E"/>
    <w:rsid w:val="005D7FAF"/>
    <w:rsid w:val="005E00BF"/>
    <w:rsid w:val="005E11E6"/>
    <w:rsid w:val="005E2455"/>
    <w:rsid w:val="005E7002"/>
    <w:rsid w:val="005E7B0F"/>
    <w:rsid w:val="005F5277"/>
    <w:rsid w:val="005F7B4B"/>
    <w:rsid w:val="00600790"/>
    <w:rsid w:val="00602F96"/>
    <w:rsid w:val="00603832"/>
    <w:rsid w:val="00605086"/>
    <w:rsid w:val="00606068"/>
    <w:rsid w:val="0060763C"/>
    <w:rsid w:val="00607AD0"/>
    <w:rsid w:val="0061435A"/>
    <w:rsid w:val="00622056"/>
    <w:rsid w:val="006226E1"/>
    <w:rsid w:val="006246CF"/>
    <w:rsid w:val="0063100F"/>
    <w:rsid w:val="00632198"/>
    <w:rsid w:val="00632C65"/>
    <w:rsid w:val="006369DE"/>
    <w:rsid w:val="00636FD9"/>
    <w:rsid w:val="00640597"/>
    <w:rsid w:val="00642694"/>
    <w:rsid w:val="00643D3E"/>
    <w:rsid w:val="00644CE7"/>
    <w:rsid w:val="00644D58"/>
    <w:rsid w:val="0064796D"/>
    <w:rsid w:val="00650CF9"/>
    <w:rsid w:val="0065188D"/>
    <w:rsid w:val="00653563"/>
    <w:rsid w:val="0065640D"/>
    <w:rsid w:val="006605FA"/>
    <w:rsid w:val="00660C21"/>
    <w:rsid w:val="00662760"/>
    <w:rsid w:val="0066311E"/>
    <w:rsid w:val="00663CCA"/>
    <w:rsid w:val="00663FA7"/>
    <w:rsid w:val="00664E0D"/>
    <w:rsid w:val="006654DA"/>
    <w:rsid w:val="00665E03"/>
    <w:rsid w:val="00665EC6"/>
    <w:rsid w:val="0066732A"/>
    <w:rsid w:val="00670CBB"/>
    <w:rsid w:val="006715E3"/>
    <w:rsid w:val="00674492"/>
    <w:rsid w:val="00675F2C"/>
    <w:rsid w:val="006863BF"/>
    <w:rsid w:val="006874EE"/>
    <w:rsid w:val="00687B44"/>
    <w:rsid w:val="00694054"/>
    <w:rsid w:val="00694C25"/>
    <w:rsid w:val="006951EA"/>
    <w:rsid w:val="006963EB"/>
    <w:rsid w:val="006A2BE7"/>
    <w:rsid w:val="006A4738"/>
    <w:rsid w:val="006A4C50"/>
    <w:rsid w:val="006A4EB0"/>
    <w:rsid w:val="006A716E"/>
    <w:rsid w:val="006A781D"/>
    <w:rsid w:val="006A7978"/>
    <w:rsid w:val="006A7CB4"/>
    <w:rsid w:val="006B096E"/>
    <w:rsid w:val="006B134C"/>
    <w:rsid w:val="006B2734"/>
    <w:rsid w:val="006B4964"/>
    <w:rsid w:val="006B589A"/>
    <w:rsid w:val="006B799C"/>
    <w:rsid w:val="006C10B1"/>
    <w:rsid w:val="006C45A2"/>
    <w:rsid w:val="006C6432"/>
    <w:rsid w:val="006D0004"/>
    <w:rsid w:val="006D0980"/>
    <w:rsid w:val="006D0F12"/>
    <w:rsid w:val="006D0F8B"/>
    <w:rsid w:val="006D1548"/>
    <w:rsid w:val="006D47C2"/>
    <w:rsid w:val="006D4CAB"/>
    <w:rsid w:val="006E032A"/>
    <w:rsid w:val="006E1445"/>
    <w:rsid w:val="006E1821"/>
    <w:rsid w:val="006E237F"/>
    <w:rsid w:val="006E3476"/>
    <w:rsid w:val="006E3D70"/>
    <w:rsid w:val="006E5059"/>
    <w:rsid w:val="006E509C"/>
    <w:rsid w:val="006E51D2"/>
    <w:rsid w:val="006E6326"/>
    <w:rsid w:val="006F273E"/>
    <w:rsid w:val="006F63D5"/>
    <w:rsid w:val="00701607"/>
    <w:rsid w:val="00701F42"/>
    <w:rsid w:val="00702BBC"/>
    <w:rsid w:val="0070323F"/>
    <w:rsid w:val="007037E4"/>
    <w:rsid w:val="00706DFB"/>
    <w:rsid w:val="00707AC9"/>
    <w:rsid w:val="00707E57"/>
    <w:rsid w:val="00710506"/>
    <w:rsid w:val="00711BC0"/>
    <w:rsid w:val="0071341D"/>
    <w:rsid w:val="00713EDC"/>
    <w:rsid w:val="00715941"/>
    <w:rsid w:val="00721300"/>
    <w:rsid w:val="007239D7"/>
    <w:rsid w:val="00724B93"/>
    <w:rsid w:val="00725C83"/>
    <w:rsid w:val="00726586"/>
    <w:rsid w:val="00731EED"/>
    <w:rsid w:val="007325E5"/>
    <w:rsid w:val="00732A27"/>
    <w:rsid w:val="00733533"/>
    <w:rsid w:val="00737A00"/>
    <w:rsid w:val="00744B59"/>
    <w:rsid w:val="00744C3A"/>
    <w:rsid w:val="00751721"/>
    <w:rsid w:val="00751BFB"/>
    <w:rsid w:val="007532DF"/>
    <w:rsid w:val="00754727"/>
    <w:rsid w:val="0075472E"/>
    <w:rsid w:val="00756D4E"/>
    <w:rsid w:val="00757825"/>
    <w:rsid w:val="00762141"/>
    <w:rsid w:val="0076251A"/>
    <w:rsid w:val="00763A02"/>
    <w:rsid w:val="00766FD7"/>
    <w:rsid w:val="007708EC"/>
    <w:rsid w:val="00773735"/>
    <w:rsid w:val="00775253"/>
    <w:rsid w:val="0077779D"/>
    <w:rsid w:val="00780896"/>
    <w:rsid w:val="007809B1"/>
    <w:rsid w:val="00781D29"/>
    <w:rsid w:val="00783DFC"/>
    <w:rsid w:val="00783F01"/>
    <w:rsid w:val="00784736"/>
    <w:rsid w:val="007864BE"/>
    <w:rsid w:val="007875B3"/>
    <w:rsid w:val="0079005A"/>
    <w:rsid w:val="00792CCC"/>
    <w:rsid w:val="007A0E8F"/>
    <w:rsid w:val="007A4118"/>
    <w:rsid w:val="007A5DA0"/>
    <w:rsid w:val="007A608C"/>
    <w:rsid w:val="007A7151"/>
    <w:rsid w:val="007B0680"/>
    <w:rsid w:val="007B0F9C"/>
    <w:rsid w:val="007B1E1E"/>
    <w:rsid w:val="007B212D"/>
    <w:rsid w:val="007B43CA"/>
    <w:rsid w:val="007B5EDA"/>
    <w:rsid w:val="007B724B"/>
    <w:rsid w:val="007C0923"/>
    <w:rsid w:val="007C170D"/>
    <w:rsid w:val="007C2E76"/>
    <w:rsid w:val="007C57F0"/>
    <w:rsid w:val="007D0908"/>
    <w:rsid w:val="007D104A"/>
    <w:rsid w:val="007D12C3"/>
    <w:rsid w:val="007D2CAE"/>
    <w:rsid w:val="007D30F2"/>
    <w:rsid w:val="007D4029"/>
    <w:rsid w:val="007D4A0B"/>
    <w:rsid w:val="007D5E9E"/>
    <w:rsid w:val="007D6A9E"/>
    <w:rsid w:val="007D6B42"/>
    <w:rsid w:val="007D6B5B"/>
    <w:rsid w:val="007D7795"/>
    <w:rsid w:val="007D7E26"/>
    <w:rsid w:val="007E08E4"/>
    <w:rsid w:val="007E101B"/>
    <w:rsid w:val="007E10A8"/>
    <w:rsid w:val="007E1BF4"/>
    <w:rsid w:val="007E26B0"/>
    <w:rsid w:val="007E3EAD"/>
    <w:rsid w:val="007E460D"/>
    <w:rsid w:val="007E6971"/>
    <w:rsid w:val="007F0213"/>
    <w:rsid w:val="007F0DDE"/>
    <w:rsid w:val="007F1980"/>
    <w:rsid w:val="007F3654"/>
    <w:rsid w:val="007F529B"/>
    <w:rsid w:val="007F5CDD"/>
    <w:rsid w:val="007F6EBD"/>
    <w:rsid w:val="007F7BD0"/>
    <w:rsid w:val="00800DF6"/>
    <w:rsid w:val="008015D7"/>
    <w:rsid w:val="00801CE5"/>
    <w:rsid w:val="00807386"/>
    <w:rsid w:val="0081042E"/>
    <w:rsid w:val="00810D2E"/>
    <w:rsid w:val="00813AD5"/>
    <w:rsid w:val="0081795D"/>
    <w:rsid w:val="00820681"/>
    <w:rsid w:val="00820CBD"/>
    <w:rsid w:val="008310FC"/>
    <w:rsid w:val="008336A9"/>
    <w:rsid w:val="008340E0"/>
    <w:rsid w:val="00834477"/>
    <w:rsid w:val="00834E45"/>
    <w:rsid w:val="00837E7F"/>
    <w:rsid w:val="00837EC0"/>
    <w:rsid w:val="0084030F"/>
    <w:rsid w:val="008428E6"/>
    <w:rsid w:val="00842B8C"/>
    <w:rsid w:val="00846D0C"/>
    <w:rsid w:val="00846DD3"/>
    <w:rsid w:val="00847216"/>
    <w:rsid w:val="00847AB0"/>
    <w:rsid w:val="00850EF7"/>
    <w:rsid w:val="00851B7D"/>
    <w:rsid w:val="008524AE"/>
    <w:rsid w:val="00853BC9"/>
    <w:rsid w:val="00857878"/>
    <w:rsid w:val="0086020B"/>
    <w:rsid w:val="00861103"/>
    <w:rsid w:val="008634B4"/>
    <w:rsid w:val="0086510F"/>
    <w:rsid w:val="0086517A"/>
    <w:rsid w:val="0086791B"/>
    <w:rsid w:val="00880946"/>
    <w:rsid w:val="00881F4E"/>
    <w:rsid w:val="008865B9"/>
    <w:rsid w:val="0088694C"/>
    <w:rsid w:val="00887451"/>
    <w:rsid w:val="00887C0F"/>
    <w:rsid w:val="0089009A"/>
    <w:rsid w:val="00891080"/>
    <w:rsid w:val="00891DE9"/>
    <w:rsid w:val="0089291C"/>
    <w:rsid w:val="00893E1A"/>
    <w:rsid w:val="008943DE"/>
    <w:rsid w:val="0089732E"/>
    <w:rsid w:val="008A0653"/>
    <w:rsid w:val="008A0AC1"/>
    <w:rsid w:val="008A4B9A"/>
    <w:rsid w:val="008A62F7"/>
    <w:rsid w:val="008B1C2C"/>
    <w:rsid w:val="008B43E4"/>
    <w:rsid w:val="008C0CCD"/>
    <w:rsid w:val="008C2E74"/>
    <w:rsid w:val="008C4801"/>
    <w:rsid w:val="008C71BF"/>
    <w:rsid w:val="008C7811"/>
    <w:rsid w:val="008D0C96"/>
    <w:rsid w:val="008D16A8"/>
    <w:rsid w:val="008D3C0C"/>
    <w:rsid w:val="008D3D01"/>
    <w:rsid w:val="008D5257"/>
    <w:rsid w:val="008D54EF"/>
    <w:rsid w:val="008E0428"/>
    <w:rsid w:val="008E4F2B"/>
    <w:rsid w:val="008E5F18"/>
    <w:rsid w:val="008E6177"/>
    <w:rsid w:val="008E67FB"/>
    <w:rsid w:val="008F0252"/>
    <w:rsid w:val="008F0CC1"/>
    <w:rsid w:val="008F199F"/>
    <w:rsid w:val="008F1C42"/>
    <w:rsid w:val="008F2356"/>
    <w:rsid w:val="008F2DC6"/>
    <w:rsid w:val="008F383F"/>
    <w:rsid w:val="008F6906"/>
    <w:rsid w:val="008F6944"/>
    <w:rsid w:val="008F764D"/>
    <w:rsid w:val="009016AD"/>
    <w:rsid w:val="00902F84"/>
    <w:rsid w:val="00905705"/>
    <w:rsid w:val="00910A4F"/>
    <w:rsid w:val="009118CF"/>
    <w:rsid w:val="00913009"/>
    <w:rsid w:val="0091345E"/>
    <w:rsid w:val="00915338"/>
    <w:rsid w:val="00915868"/>
    <w:rsid w:val="00915B86"/>
    <w:rsid w:val="00920CB7"/>
    <w:rsid w:val="00921F25"/>
    <w:rsid w:val="00923FD8"/>
    <w:rsid w:val="0092727B"/>
    <w:rsid w:val="00931374"/>
    <w:rsid w:val="00931AFE"/>
    <w:rsid w:val="009356AD"/>
    <w:rsid w:val="00936650"/>
    <w:rsid w:val="00936FCC"/>
    <w:rsid w:val="0094002F"/>
    <w:rsid w:val="00940863"/>
    <w:rsid w:val="009412E5"/>
    <w:rsid w:val="0094145D"/>
    <w:rsid w:val="0094434E"/>
    <w:rsid w:val="0095103B"/>
    <w:rsid w:val="00951BA6"/>
    <w:rsid w:val="00953CEF"/>
    <w:rsid w:val="00955811"/>
    <w:rsid w:val="00955FE5"/>
    <w:rsid w:val="00956DB8"/>
    <w:rsid w:val="00961060"/>
    <w:rsid w:val="00961084"/>
    <w:rsid w:val="009617B8"/>
    <w:rsid w:val="009651BF"/>
    <w:rsid w:val="00971129"/>
    <w:rsid w:val="00972B01"/>
    <w:rsid w:val="009734AA"/>
    <w:rsid w:val="00973F80"/>
    <w:rsid w:val="00974248"/>
    <w:rsid w:val="00975303"/>
    <w:rsid w:val="0097683C"/>
    <w:rsid w:val="00980BAA"/>
    <w:rsid w:val="00981DC9"/>
    <w:rsid w:val="00982384"/>
    <w:rsid w:val="00986F8B"/>
    <w:rsid w:val="00990E64"/>
    <w:rsid w:val="0099200F"/>
    <w:rsid w:val="00992F5B"/>
    <w:rsid w:val="009939AB"/>
    <w:rsid w:val="009A3E86"/>
    <w:rsid w:val="009A4834"/>
    <w:rsid w:val="009A5990"/>
    <w:rsid w:val="009B1277"/>
    <w:rsid w:val="009B13BD"/>
    <w:rsid w:val="009B3C2E"/>
    <w:rsid w:val="009B4549"/>
    <w:rsid w:val="009B6205"/>
    <w:rsid w:val="009D2792"/>
    <w:rsid w:val="009D5FA1"/>
    <w:rsid w:val="009D76C8"/>
    <w:rsid w:val="009E5455"/>
    <w:rsid w:val="009E79E0"/>
    <w:rsid w:val="009F2A49"/>
    <w:rsid w:val="009F4DB5"/>
    <w:rsid w:val="009F79F1"/>
    <w:rsid w:val="00A00F8B"/>
    <w:rsid w:val="00A011CD"/>
    <w:rsid w:val="00A014E3"/>
    <w:rsid w:val="00A04961"/>
    <w:rsid w:val="00A06BD4"/>
    <w:rsid w:val="00A12721"/>
    <w:rsid w:val="00A12BBE"/>
    <w:rsid w:val="00A13B1E"/>
    <w:rsid w:val="00A1605A"/>
    <w:rsid w:val="00A20636"/>
    <w:rsid w:val="00A20976"/>
    <w:rsid w:val="00A21FB9"/>
    <w:rsid w:val="00A224E7"/>
    <w:rsid w:val="00A22A60"/>
    <w:rsid w:val="00A230FB"/>
    <w:rsid w:val="00A24880"/>
    <w:rsid w:val="00A2607A"/>
    <w:rsid w:val="00A31D42"/>
    <w:rsid w:val="00A336C0"/>
    <w:rsid w:val="00A33922"/>
    <w:rsid w:val="00A34B83"/>
    <w:rsid w:val="00A361F2"/>
    <w:rsid w:val="00A363DC"/>
    <w:rsid w:val="00A36D5E"/>
    <w:rsid w:val="00A37AFD"/>
    <w:rsid w:val="00A41E96"/>
    <w:rsid w:val="00A43675"/>
    <w:rsid w:val="00A462DB"/>
    <w:rsid w:val="00A528AD"/>
    <w:rsid w:val="00A539EB"/>
    <w:rsid w:val="00A54B66"/>
    <w:rsid w:val="00A5532E"/>
    <w:rsid w:val="00A55AB8"/>
    <w:rsid w:val="00A6176A"/>
    <w:rsid w:val="00A659B8"/>
    <w:rsid w:val="00A679BF"/>
    <w:rsid w:val="00A713DC"/>
    <w:rsid w:val="00A72B02"/>
    <w:rsid w:val="00A7300C"/>
    <w:rsid w:val="00A7393A"/>
    <w:rsid w:val="00A74250"/>
    <w:rsid w:val="00A75210"/>
    <w:rsid w:val="00A75EC8"/>
    <w:rsid w:val="00A85EDD"/>
    <w:rsid w:val="00A85F21"/>
    <w:rsid w:val="00A87B9B"/>
    <w:rsid w:val="00A908DC"/>
    <w:rsid w:val="00A92991"/>
    <w:rsid w:val="00A9413F"/>
    <w:rsid w:val="00A9500C"/>
    <w:rsid w:val="00A9550B"/>
    <w:rsid w:val="00A95960"/>
    <w:rsid w:val="00A968EA"/>
    <w:rsid w:val="00AA23B5"/>
    <w:rsid w:val="00AA296D"/>
    <w:rsid w:val="00AA41A6"/>
    <w:rsid w:val="00AA4A16"/>
    <w:rsid w:val="00AB0E67"/>
    <w:rsid w:val="00AB1488"/>
    <w:rsid w:val="00AB20EC"/>
    <w:rsid w:val="00AB386B"/>
    <w:rsid w:val="00AB3C53"/>
    <w:rsid w:val="00AB6551"/>
    <w:rsid w:val="00AB6EC4"/>
    <w:rsid w:val="00AB7F59"/>
    <w:rsid w:val="00AC70CA"/>
    <w:rsid w:val="00AD6050"/>
    <w:rsid w:val="00AD669D"/>
    <w:rsid w:val="00AD7560"/>
    <w:rsid w:val="00AD774C"/>
    <w:rsid w:val="00AE4F11"/>
    <w:rsid w:val="00AE7869"/>
    <w:rsid w:val="00AE7B06"/>
    <w:rsid w:val="00AE7BE3"/>
    <w:rsid w:val="00AF09FF"/>
    <w:rsid w:val="00AF0EA2"/>
    <w:rsid w:val="00AF171F"/>
    <w:rsid w:val="00AF2B09"/>
    <w:rsid w:val="00AF55A8"/>
    <w:rsid w:val="00AF57FE"/>
    <w:rsid w:val="00AF71E1"/>
    <w:rsid w:val="00B013B4"/>
    <w:rsid w:val="00B01459"/>
    <w:rsid w:val="00B02290"/>
    <w:rsid w:val="00B02A74"/>
    <w:rsid w:val="00B06B57"/>
    <w:rsid w:val="00B116B7"/>
    <w:rsid w:val="00B1280A"/>
    <w:rsid w:val="00B16243"/>
    <w:rsid w:val="00B16E80"/>
    <w:rsid w:val="00B221FF"/>
    <w:rsid w:val="00B2495F"/>
    <w:rsid w:val="00B27E8F"/>
    <w:rsid w:val="00B32682"/>
    <w:rsid w:val="00B3402D"/>
    <w:rsid w:val="00B34232"/>
    <w:rsid w:val="00B35AB9"/>
    <w:rsid w:val="00B440D1"/>
    <w:rsid w:val="00B47745"/>
    <w:rsid w:val="00B50399"/>
    <w:rsid w:val="00B52FEC"/>
    <w:rsid w:val="00B553E7"/>
    <w:rsid w:val="00B56511"/>
    <w:rsid w:val="00B57A06"/>
    <w:rsid w:val="00B608C9"/>
    <w:rsid w:val="00B635B4"/>
    <w:rsid w:val="00B64A73"/>
    <w:rsid w:val="00B65D67"/>
    <w:rsid w:val="00B65F14"/>
    <w:rsid w:val="00B6677D"/>
    <w:rsid w:val="00B668DC"/>
    <w:rsid w:val="00B74F65"/>
    <w:rsid w:val="00B76C51"/>
    <w:rsid w:val="00B77956"/>
    <w:rsid w:val="00B80DF3"/>
    <w:rsid w:val="00B81635"/>
    <w:rsid w:val="00B826EA"/>
    <w:rsid w:val="00B84E1E"/>
    <w:rsid w:val="00B869C7"/>
    <w:rsid w:val="00B91228"/>
    <w:rsid w:val="00B9132F"/>
    <w:rsid w:val="00B91CE9"/>
    <w:rsid w:val="00B9236C"/>
    <w:rsid w:val="00B9252B"/>
    <w:rsid w:val="00B92B44"/>
    <w:rsid w:val="00B94030"/>
    <w:rsid w:val="00B96242"/>
    <w:rsid w:val="00B973FF"/>
    <w:rsid w:val="00BA0BF5"/>
    <w:rsid w:val="00BA11EE"/>
    <w:rsid w:val="00BA2769"/>
    <w:rsid w:val="00BA7609"/>
    <w:rsid w:val="00BA7CA3"/>
    <w:rsid w:val="00BB1ACD"/>
    <w:rsid w:val="00BB5F1E"/>
    <w:rsid w:val="00BC2223"/>
    <w:rsid w:val="00BC2DA0"/>
    <w:rsid w:val="00BC2F28"/>
    <w:rsid w:val="00BC465D"/>
    <w:rsid w:val="00BC68E5"/>
    <w:rsid w:val="00BC6927"/>
    <w:rsid w:val="00BC6A51"/>
    <w:rsid w:val="00BC787B"/>
    <w:rsid w:val="00BC7B70"/>
    <w:rsid w:val="00BD06C1"/>
    <w:rsid w:val="00BD07C6"/>
    <w:rsid w:val="00BD0A74"/>
    <w:rsid w:val="00BD1280"/>
    <w:rsid w:val="00BD327F"/>
    <w:rsid w:val="00BD3DB8"/>
    <w:rsid w:val="00BD3EF7"/>
    <w:rsid w:val="00BD47D5"/>
    <w:rsid w:val="00BD6025"/>
    <w:rsid w:val="00BD7A19"/>
    <w:rsid w:val="00BE0816"/>
    <w:rsid w:val="00BE0A05"/>
    <w:rsid w:val="00BE0ED7"/>
    <w:rsid w:val="00BE3061"/>
    <w:rsid w:val="00BE5F67"/>
    <w:rsid w:val="00BF0113"/>
    <w:rsid w:val="00BF13CB"/>
    <w:rsid w:val="00BF57A0"/>
    <w:rsid w:val="00BF64CF"/>
    <w:rsid w:val="00C017CA"/>
    <w:rsid w:val="00C03F24"/>
    <w:rsid w:val="00C10B77"/>
    <w:rsid w:val="00C11014"/>
    <w:rsid w:val="00C12123"/>
    <w:rsid w:val="00C173F2"/>
    <w:rsid w:val="00C20A98"/>
    <w:rsid w:val="00C264DF"/>
    <w:rsid w:val="00C273AF"/>
    <w:rsid w:val="00C311A1"/>
    <w:rsid w:val="00C31458"/>
    <w:rsid w:val="00C315A4"/>
    <w:rsid w:val="00C3340A"/>
    <w:rsid w:val="00C352FA"/>
    <w:rsid w:val="00C3655C"/>
    <w:rsid w:val="00C36FCA"/>
    <w:rsid w:val="00C43E48"/>
    <w:rsid w:val="00C44BF0"/>
    <w:rsid w:val="00C50541"/>
    <w:rsid w:val="00C52582"/>
    <w:rsid w:val="00C554D7"/>
    <w:rsid w:val="00C55A9B"/>
    <w:rsid w:val="00C57CC1"/>
    <w:rsid w:val="00C651D7"/>
    <w:rsid w:val="00C67B78"/>
    <w:rsid w:val="00C67EF1"/>
    <w:rsid w:val="00C70703"/>
    <w:rsid w:val="00C72097"/>
    <w:rsid w:val="00C73E04"/>
    <w:rsid w:val="00C82288"/>
    <w:rsid w:val="00C84757"/>
    <w:rsid w:val="00C860A7"/>
    <w:rsid w:val="00C920BF"/>
    <w:rsid w:val="00C93780"/>
    <w:rsid w:val="00C95995"/>
    <w:rsid w:val="00CA11A9"/>
    <w:rsid w:val="00CA26C9"/>
    <w:rsid w:val="00CA3419"/>
    <w:rsid w:val="00CA3E2B"/>
    <w:rsid w:val="00CA5E9F"/>
    <w:rsid w:val="00CB2620"/>
    <w:rsid w:val="00CB5D24"/>
    <w:rsid w:val="00CB6E7B"/>
    <w:rsid w:val="00CB77D1"/>
    <w:rsid w:val="00CC0B6C"/>
    <w:rsid w:val="00CC0D49"/>
    <w:rsid w:val="00CC33E0"/>
    <w:rsid w:val="00CC44AE"/>
    <w:rsid w:val="00CC48F5"/>
    <w:rsid w:val="00CC4BB8"/>
    <w:rsid w:val="00CD0A93"/>
    <w:rsid w:val="00CD0CF7"/>
    <w:rsid w:val="00CD11DC"/>
    <w:rsid w:val="00CD1BC9"/>
    <w:rsid w:val="00CD3DA6"/>
    <w:rsid w:val="00CD43E5"/>
    <w:rsid w:val="00CD5116"/>
    <w:rsid w:val="00CD67EE"/>
    <w:rsid w:val="00CD7F6B"/>
    <w:rsid w:val="00CE0174"/>
    <w:rsid w:val="00CE19BD"/>
    <w:rsid w:val="00CE383F"/>
    <w:rsid w:val="00CE7466"/>
    <w:rsid w:val="00CF2110"/>
    <w:rsid w:val="00CF52A3"/>
    <w:rsid w:val="00CF530B"/>
    <w:rsid w:val="00CF797F"/>
    <w:rsid w:val="00D002AE"/>
    <w:rsid w:val="00D0220D"/>
    <w:rsid w:val="00D03D33"/>
    <w:rsid w:val="00D040DE"/>
    <w:rsid w:val="00D06C0D"/>
    <w:rsid w:val="00D10623"/>
    <w:rsid w:val="00D13322"/>
    <w:rsid w:val="00D13335"/>
    <w:rsid w:val="00D13CED"/>
    <w:rsid w:val="00D14C66"/>
    <w:rsid w:val="00D159AE"/>
    <w:rsid w:val="00D204B5"/>
    <w:rsid w:val="00D21201"/>
    <w:rsid w:val="00D23AB7"/>
    <w:rsid w:val="00D23C1C"/>
    <w:rsid w:val="00D24CEE"/>
    <w:rsid w:val="00D3025F"/>
    <w:rsid w:val="00D33753"/>
    <w:rsid w:val="00D33B38"/>
    <w:rsid w:val="00D35B74"/>
    <w:rsid w:val="00D37AE6"/>
    <w:rsid w:val="00D40885"/>
    <w:rsid w:val="00D411DF"/>
    <w:rsid w:val="00D41C32"/>
    <w:rsid w:val="00D43AC3"/>
    <w:rsid w:val="00D45D16"/>
    <w:rsid w:val="00D47F4B"/>
    <w:rsid w:val="00D50FB4"/>
    <w:rsid w:val="00D510AB"/>
    <w:rsid w:val="00D512F4"/>
    <w:rsid w:val="00D5333D"/>
    <w:rsid w:val="00D62803"/>
    <w:rsid w:val="00D62FDD"/>
    <w:rsid w:val="00D63449"/>
    <w:rsid w:val="00D7098D"/>
    <w:rsid w:val="00D72209"/>
    <w:rsid w:val="00D75622"/>
    <w:rsid w:val="00D777E5"/>
    <w:rsid w:val="00D77FAC"/>
    <w:rsid w:val="00D81007"/>
    <w:rsid w:val="00D8185B"/>
    <w:rsid w:val="00D85336"/>
    <w:rsid w:val="00D90AEE"/>
    <w:rsid w:val="00D95888"/>
    <w:rsid w:val="00DA1879"/>
    <w:rsid w:val="00DA78C6"/>
    <w:rsid w:val="00DB0FA3"/>
    <w:rsid w:val="00DB652F"/>
    <w:rsid w:val="00DC0BAA"/>
    <w:rsid w:val="00DC262A"/>
    <w:rsid w:val="00DC32D0"/>
    <w:rsid w:val="00DC4A74"/>
    <w:rsid w:val="00DC57F8"/>
    <w:rsid w:val="00DC601D"/>
    <w:rsid w:val="00DC75AC"/>
    <w:rsid w:val="00DC7C4E"/>
    <w:rsid w:val="00DC7D65"/>
    <w:rsid w:val="00DD288B"/>
    <w:rsid w:val="00DD28A3"/>
    <w:rsid w:val="00DD3983"/>
    <w:rsid w:val="00DD3E91"/>
    <w:rsid w:val="00DD40ED"/>
    <w:rsid w:val="00DD46F6"/>
    <w:rsid w:val="00DD6A5F"/>
    <w:rsid w:val="00DD7DA2"/>
    <w:rsid w:val="00DE2B2A"/>
    <w:rsid w:val="00DE40CA"/>
    <w:rsid w:val="00DE4618"/>
    <w:rsid w:val="00DE5F00"/>
    <w:rsid w:val="00DF0146"/>
    <w:rsid w:val="00DF0D9E"/>
    <w:rsid w:val="00DF5849"/>
    <w:rsid w:val="00DF6520"/>
    <w:rsid w:val="00DF6F49"/>
    <w:rsid w:val="00E0151E"/>
    <w:rsid w:val="00E03113"/>
    <w:rsid w:val="00E0405F"/>
    <w:rsid w:val="00E04963"/>
    <w:rsid w:val="00E0647B"/>
    <w:rsid w:val="00E102FA"/>
    <w:rsid w:val="00E11B78"/>
    <w:rsid w:val="00E145A5"/>
    <w:rsid w:val="00E146F2"/>
    <w:rsid w:val="00E15F0D"/>
    <w:rsid w:val="00E165AF"/>
    <w:rsid w:val="00E17C9D"/>
    <w:rsid w:val="00E21FC2"/>
    <w:rsid w:val="00E220D2"/>
    <w:rsid w:val="00E24353"/>
    <w:rsid w:val="00E246C8"/>
    <w:rsid w:val="00E26331"/>
    <w:rsid w:val="00E3074F"/>
    <w:rsid w:val="00E30757"/>
    <w:rsid w:val="00E30FCF"/>
    <w:rsid w:val="00E3380D"/>
    <w:rsid w:val="00E35ED6"/>
    <w:rsid w:val="00E469C8"/>
    <w:rsid w:val="00E5121E"/>
    <w:rsid w:val="00E52FEF"/>
    <w:rsid w:val="00E53112"/>
    <w:rsid w:val="00E55CD0"/>
    <w:rsid w:val="00E565EC"/>
    <w:rsid w:val="00E5661A"/>
    <w:rsid w:val="00E56C45"/>
    <w:rsid w:val="00E56FBB"/>
    <w:rsid w:val="00E609F2"/>
    <w:rsid w:val="00E63474"/>
    <w:rsid w:val="00E660BC"/>
    <w:rsid w:val="00E67E5C"/>
    <w:rsid w:val="00E713EC"/>
    <w:rsid w:val="00E72094"/>
    <w:rsid w:val="00E7426C"/>
    <w:rsid w:val="00E7461F"/>
    <w:rsid w:val="00E77860"/>
    <w:rsid w:val="00E85906"/>
    <w:rsid w:val="00E8703C"/>
    <w:rsid w:val="00E90149"/>
    <w:rsid w:val="00E9229B"/>
    <w:rsid w:val="00E94097"/>
    <w:rsid w:val="00EA4DF8"/>
    <w:rsid w:val="00EA7185"/>
    <w:rsid w:val="00EA7945"/>
    <w:rsid w:val="00EB0FB9"/>
    <w:rsid w:val="00EB554B"/>
    <w:rsid w:val="00EB5C47"/>
    <w:rsid w:val="00EB706B"/>
    <w:rsid w:val="00EC028E"/>
    <w:rsid w:val="00EC0B71"/>
    <w:rsid w:val="00EC1BA4"/>
    <w:rsid w:val="00EC48B3"/>
    <w:rsid w:val="00EC6DFA"/>
    <w:rsid w:val="00EC70FB"/>
    <w:rsid w:val="00EC7213"/>
    <w:rsid w:val="00ED039D"/>
    <w:rsid w:val="00ED08DB"/>
    <w:rsid w:val="00ED1034"/>
    <w:rsid w:val="00ED3A56"/>
    <w:rsid w:val="00ED3DE2"/>
    <w:rsid w:val="00ED5E9A"/>
    <w:rsid w:val="00ED69F6"/>
    <w:rsid w:val="00EE0ECA"/>
    <w:rsid w:val="00EE4265"/>
    <w:rsid w:val="00EF05BA"/>
    <w:rsid w:val="00EF36CB"/>
    <w:rsid w:val="00EF5B1F"/>
    <w:rsid w:val="00EF71E9"/>
    <w:rsid w:val="00F06E00"/>
    <w:rsid w:val="00F106E2"/>
    <w:rsid w:val="00F1281A"/>
    <w:rsid w:val="00F13CEE"/>
    <w:rsid w:val="00F13F8D"/>
    <w:rsid w:val="00F1479B"/>
    <w:rsid w:val="00F326C8"/>
    <w:rsid w:val="00F33103"/>
    <w:rsid w:val="00F3581C"/>
    <w:rsid w:val="00F36D7F"/>
    <w:rsid w:val="00F374FC"/>
    <w:rsid w:val="00F405B2"/>
    <w:rsid w:val="00F42F4C"/>
    <w:rsid w:val="00F44225"/>
    <w:rsid w:val="00F50BFB"/>
    <w:rsid w:val="00F5144B"/>
    <w:rsid w:val="00F532FF"/>
    <w:rsid w:val="00F55E1D"/>
    <w:rsid w:val="00F562CC"/>
    <w:rsid w:val="00F56F28"/>
    <w:rsid w:val="00F61129"/>
    <w:rsid w:val="00F61CD5"/>
    <w:rsid w:val="00F62456"/>
    <w:rsid w:val="00F64268"/>
    <w:rsid w:val="00F6563A"/>
    <w:rsid w:val="00F65A8C"/>
    <w:rsid w:val="00F67B72"/>
    <w:rsid w:val="00F7144A"/>
    <w:rsid w:val="00F71FFE"/>
    <w:rsid w:val="00F72215"/>
    <w:rsid w:val="00F72DB2"/>
    <w:rsid w:val="00F7624C"/>
    <w:rsid w:val="00F77EF4"/>
    <w:rsid w:val="00F80B83"/>
    <w:rsid w:val="00F87DA9"/>
    <w:rsid w:val="00F90958"/>
    <w:rsid w:val="00F91A43"/>
    <w:rsid w:val="00F91CBA"/>
    <w:rsid w:val="00F964EA"/>
    <w:rsid w:val="00F97F6C"/>
    <w:rsid w:val="00FA26D1"/>
    <w:rsid w:val="00FA31FC"/>
    <w:rsid w:val="00FA6A13"/>
    <w:rsid w:val="00FA727F"/>
    <w:rsid w:val="00FB0B3F"/>
    <w:rsid w:val="00FB4CB5"/>
    <w:rsid w:val="00FB5EFA"/>
    <w:rsid w:val="00FB6638"/>
    <w:rsid w:val="00FC18FB"/>
    <w:rsid w:val="00FC1C5E"/>
    <w:rsid w:val="00FC43BE"/>
    <w:rsid w:val="00FC4A71"/>
    <w:rsid w:val="00FC67D0"/>
    <w:rsid w:val="00FD0EE3"/>
    <w:rsid w:val="00FD5447"/>
    <w:rsid w:val="00FD781B"/>
    <w:rsid w:val="00FE3F9F"/>
    <w:rsid w:val="00FE56A3"/>
    <w:rsid w:val="00FE5FAB"/>
    <w:rsid w:val="00FE7D00"/>
    <w:rsid w:val="00FF04A1"/>
    <w:rsid w:val="00FF14BC"/>
    <w:rsid w:val="00FF1528"/>
    <w:rsid w:val="00FF2309"/>
    <w:rsid w:val="00FF4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10EF3E7"/>
  <w14:defaultImageDpi w14:val="330"/>
  <w15:docId w15:val="{32A810DA-DD08-42FB-9BD1-127164D5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31"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063"/>
    <w:pPr>
      <w:suppressAutoHyphens/>
      <w:spacing w:before="100" w:beforeAutospacing="1" w:after="100" w:afterAutospacing="1" w:line="100" w:lineRule="atLeast"/>
    </w:pPr>
    <w:rPr>
      <w:rFonts w:ascii="Cambria" w:hAnsi="Cambria"/>
      <w:sz w:val="22"/>
    </w:rPr>
  </w:style>
  <w:style w:type="paragraph" w:styleId="Heading1">
    <w:name w:val="heading 1"/>
    <w:basedOn w:val="Normal"/>
    <w:next w:val="BodyText"/>
    <w:autoRedefine/>
    <w:qFormat/>
    <w:rsid w:val="006A781D"/>
    <w:pPr>
      <w:spacing w:before="120" w:beforeAutospacing="0" w:after="120" w:afterAutospacing="0"/>
      <w:outlineLvl w:val="0"/>
    </w:pPr>
    <w:rPr>
      <w:rFonts w:ascii="Segoe UI" w:hAnsi="Segoe UI" w:cstheme="minorHAnsi"/>
      <w:b/>
      <w:color w:val="365F91"/>
      <w:sz w:val="28"/>
      <w:szCs w:val="28"/>
    </w:rPr>
  </w:style>
  <w:style w:type="paragraph" w:styleId="Heading2">
    <w:name w:val="heading 2"/>
    <w:basedOn w:val="Heading1"/>
    <w:next w:val="BodyText"/>
    <w:autoRedefine/>
    <w:qFormat/>
    <w:rsid w:val="006A781D"/>
    <w:pPr>
      <w:tabs>
        <w:tab w:val="left" w:pos="720"/>
        <w:tab w:val="left" w:pos="7290"/>
      </w:tabs>
      <w:spacing w:before="240" w:after="240"/>
      <w:outlineLvl w:val="1"/>
    </w:pPr>
    <w:rPr>
      <w:sz w:val="24"/>
      <w:szCs w:val="24"/>
    </w:rPr>
  </w:style>
  <w:style w:type="paragraph" w:styleId="Heading3">
    <w:name w:val="heading 3"/>
    <w:basedOn w:val="Heading2"/>
    <w:next w:val="BodyText"/>
    <w:qFormat/>
    <w:rsid w:val="004266F6"/>
    <w:pPr>
      <w:keepNext/>
      <w:outlineLvl w:val="2"/>
    </w:pPr>
    <w:rPr>
      <w:sz w:val="22"/>
      <w:szCs w:val="20"/>
    </w:rPr>
  </w:style>
  <w:style w:type="paragraph" w:styleId="Heading4">
    <w:name w:val="heading 4"/>
    <w:basedOn w:val="Heading1"/>
    <w:next w:val="BodyText"/>
    <w:pPr>
      <w:numPr>
        <w:ilvl w:val="3"/>
        <w:numId w:val="1"/>
      </w:numPr>
      <w:spacing w:before="240" w:after="60"/>
      <w:outlineLvl w:val="3"/>
    </w:pPr>
    <w:rPr>
      <w:sz w:val="18"/>
      <w:szCs w:val="18"/>
    </w:rPr>
  </w:style>
  <w:style w:type="paragraph" w:styleId="Heading5">
    <w:name w:val="heading 5"/>
    <w:basedOn w:val="Normal"/>
    <w:next w:val="BodyText"/>
    <w:pPr>
      <w:numPr>
        <w:ilvl w:val="4"/>
        <w:numId w:val="1"/>
      </w:numPr>
      <w:spacing w:before="240" w:after="60"/>
      <w:outlineLvl w:val="4"/>
    </w:pPr>
  </w:style>
  <w:style w:type="paragraph" w:styleId="Heading6">
    <w:name w:val="heading 6"/>
    <w:basedOn w:val="Normal"/>
    <w:next w:val="BodyText"/>
    <w:pPr>
      <w:numPr>
        <w:ilvl w:val="5"/>
        <w:numId w:val="1"/>
      </w:numPr>
      <w:spacing w:before="240" w:after="60"/>
      <w:outlineLvl w:val="5"/>
    </w:pPr>
    <w:rPr>
      <w:i/>
    </w:rPr>
  </w:style>
  <w:style w:type="paragraph" w:styleId="Heading7">
    <w:name w:val="heading 7"/>
    <w:basedOn w:val="Normal"/>
    <w:next w:val="BodyText"/>
    <w:pPr>
      <w:numPr>
        <w:ilvl w:val="6"/>
        <w:numId w:val="1"/>
      </w:numPr>
      <w:spacing w:before="240" w:after="60"/>
      <w:outlineLvl w:val="6"/>
    </w:pPr>
  </w:style>
  <w:style w:type="paragraph" w:styleId="Heading8">
    <w:name w:val="heading 8"/>
    <w:basedOn w:val="Normal"/>
    <w:next w:val="BodyText"/>
    <w:pPr>
      <w:numPr>
        <w:ilvl w:val="7"/>
        <w:numId w:val="1"/>
      </w:numPr>
      <w:spacing w:before="240" w:after="60"/>
      <w:outlineLvl w:val="7"/>
    </w:pPr>
    <w:rPr>
      <w:i/>
    </w:rPr>
  </w:style>
  <w:style w:type="paragraph" w:styleId="Heading9">
    <w:name w:val="heading 9"/>
    <w:basedOn w:val="Normal"/>
    <w:next w:val="BodyTex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ndale Sans UI" w:cs="font33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rPr>
  </w:style>
  <w:style w:type="character" w:customStyle="1" w:styleId="WW8Num4z1">
    <w:name w:val="WW8Num4z1"/>
  </w:style>
  <w:style w:type="character" w:customStyle="1" w:styleId="WW8Num4z2">
    <w:name w:val="WW8Num4z2"/>
  </w:style>
  <w:style w:type="character" w:customStyle="1" w:styleId="WW8Num5z0">
    <w:name w:val="WW8Num5z0"/>
    <w:rPr>
      <w:rFonts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Heading1Char">
    <w:name w:val="Heading 1 Char"/>
    <w:basedOn w:val="DefaultParagraphFont"/>
  </w:style>
  <w:style w:type="character" w:customStyle="1" w:styleId="Heading2Char">
    <w:name w:val="Heading 2 Char"/>
    <w:basedOn w:val="DefaultParagraphFont"/>
  </w:style>
  <w:style w:type="character" w:customStyle="1" w:styleId="Heading3Char">
    <w:name w:val="Heading 3 Char"/>
    <w:basedOn w:val="DefaultParagraphFont"/>
  </w:style>
  <w:style w:type="character" w:customStyle="1" w:styleId="Heading4Char">
    <w:name w:val="Heading 4 Char"/>
    <w:basedOn w:val="DefaultParagraphFont"/>
  </w:style>
  <w:style w:type="character" w:customStyle="1" w:styleId="Heading5Char">
    <w:name w:val="Heading 5 Char"/>
    <w:basedOn w:val="DefaultParagraphFont"/>
  </w:style>
  <w:style w:type="character" w:customStyle="1" w:styleId="Heading6Char">
    <w:name w:val="Heading 6 Char"/>
    <w:basedOn w:val="DefaultParagraphFont"/>
  </w:style>
  <w:style w:type="character" w:customStyle="1" w:styleId="Heading7Char">
    <w:name w:val="Heading 7 Char"/>
    <w:basedOn w:val="DefaultParagraphFont"/>
  </w:style>
  <w:style w:type="character" w:customStyle="1" w:styleId="Heading8Char">
    <w:name w:val="Heading 8 Char"/>
    <w:basedOn w:val="DefaultParagraphFont"/>
  </w:style>
  <w:style w:type="character" w:customStyle="1" w:styleId="Heading9Char">
    <w:name w:val="Heading 9 Char"/>
    <w:basedOn w:val="DefaultParagraphFont"/>
  </w:style>
  <w:style w:type="character" w:customStyle="1" w:styleId="TitleChar">
    <w:name w:val="Title Char"/>
    <w:basedOn w:val="DefaultParagraphFont"/>
  </w:style>
  <w:style w:type="character" w:styleId="Hyperlink">
    <w:name w:val="Hyperlink"/>
    <w:basedOn w:val="DefaultParagraphFont"/>
    <w:uiPriority w:val="99"/>
  </w:style>
  <w:style w:type="character" w:customStyle="1" w:styleId="BodyTextChar">
    <w:name w:val="Body Text Char"/>
    <w:basedOn w:val="DefaultParagraphFont"/>
  </w:style>
  <w:style w:type="character" w:customStyle="1" w:styleId="BalloonTextChar">
    <w:name w:val="Balloon Text Char"/>
    <w:basedOn w:val="DefaultParagraphFont"/>
  </w:style>
  <w:style w:type="character" w:customStyle="1" w:styleId="LineNumber1">
    <w:name w:val="Line Number1"/>
    <w:basedOn w:val="DefaultParagraphFont"/>
  </w:style>
  <w:style w:type="character" w:customStyle="1" w:styleId="SubtitleChar">
    <w:name w:val="Subtitle Char"/>
    <w:basedOn w:val="DefaultParagraphFont"/>
  </w:style>
  <w:style w:type="character" w:customStyle="1" w:styleId="CommentReference1">
    <w:name w:val="Comment Reference1"/>
    <w:rPr>
      <w:sz w:val="16"/>
      <w:szCs w:val="16"/>
    </w:rPr>
  </w:style>
  <w:style w:type="character" w:customStyle="1" w:styleId="CommentTextChar">
    <w:name w:val="Comment Text Char"/>
    <w:basedOn w:val="DefaultParagraphFont"/>
    <w:uiPriority w:val="99"/>
  </w:style>
  <w:style w:type="character" w:customStyle="1" w:styleId="listChar">
    <w:name w:val="list Char"/>
    <w:basedOn w:val="DefaultParagraphFont"/>
  </w:style>
  <w:style w:type="character" w:customStyle="1" w:styleId="CommentSubjectChar">
    <w:name w:val="Comment Subject Char"/>
    <w:basedOn w:val="CommentTextChar"/>
  </w:style>
  <w:style w:type="character" w:styleId="FollowedHyperlink">
    <w:name w:val="FollowedHyperlink"/>
  </w:style>
  <w:style w:type="character" w:customStyle="1" w:styleId="red">
    <w:name w:val="red"/>
    <w:basedOn w:val="DefaultParagraphFont"/>
  </w:style>
  <w:style w:type="character" w:customStyle="1" w:styleId="CodeinText">
    <w:name w:val="Code in Text"/>
  </w:style>
  <w:style w:type="character" w:styleId="HTMLCode">
    <w:name w:val="HTML Code"/>
    <w:basedOn w:val="DefaultParagraphFont"/>
  </w:style>
  <w:style w:type="character" w:customStyle="1" w:styleId="HeaderChar">
    <w:name w:val="Header Char"/>
    <w:basedOn w:val="DefaultParagraphFont"/>
  </w:style>
  <w:style w:type="character" w:customStyle="1" w:styleId="FooterChar">
    <w:name w:val="Footer Char"/>
    <w:basedOn w:val="DefaultParagraphFont"/>
    <w:uiPriority w:val="99"/>
  </w:style>
  <w:style w:type="character" w:customStyle="1" w:styleId="PlainTextChar">
    <w:name w:val="Plain Text Char"/>
    <w:rPr>
      <w:rFonts w:ascii="Calibri" w:hAnsi="Calibri" w:cs="Consolas"/>
      <w:szCs w:val="21"/>
    </w:rPr>
  </w:style>
  <w:style w:type="character" w:customStyle="1" w:styleId="FootnoteTextChar">
    <w:name w:val="Footnote Text Char"/>
    <w:basedOn w:val="DefaultParagraphFont"/>
    <w:uiPriority w:val="99"/>
  </w:style>
  <w:style w:type="character" w:customStyle="1" w:styleId="FootnoteReference1">
    <w:name w:val="Footnote Reference1"/>
    <w:rPr>
      <w:vertAlign w:val="superscript"/>
    </w:rPr>
  </w:style>
  <w:style w:type="character" w:customStyle="1" w:styleId="ListLabel1">
    <w:name w:val="ListLabel 1"/>
  </w:style>
  <w:style w:type="character" w:customStyle="1" w:styleId="ListLabel2">
    <w:name w:val="ListLabel 2"/>
  </w:style>
  <w:style w:type="character" w:customStyle="1" w:styleId="ListLabel3">
    <w:name w:val="ListLabel 3"/>
    <w:rPr>
      <w:rFonts w:cs="Courier New"/>
    </w:rPr>
  </w:style>
  <w:style w:type="character" w:customStyle="1" w:styleId="ListLabel4">
    <w:name w:val="ListLabel 4"/>
  </w:style>
  <w:style w:type="paragraph" w:customStyle="1" w:styleId="Heading">
    <w:name w:val="Heading"/>
    <w:basedOn w:val="Normal"/>
    <w:next w:val="BodyText"/>
    <w:pPr>
      <w:keepNext/>
      <w:spacing w:before="240" w:after="120"/>
    </w:pPr>
  </w:style>
  <w:style w:type="paragraph" w:styleId="BodyText">
    <w:name w:val="Body Text"/>
    <w:basedOn w:val="Normal"/>
    <w:link w:val="BodyTextChar1"/>
    <w:rsid w:val="00F71FFE"/>
    <w:rPr>
      <w:sz w:val="20"/>
    </w:rPr>
  </w:style>
  <w:style w:type="paragraph" w:styleId="List">
    <w:name w:val="List"/>
    <w:basedOn w:val="Normal"/>
    <w:pPr>
      <w:ind w:left="360" w:hanging="360"/>
    </w:pPr>
    <w:rPr>
      <w:rFonts w:cs="Mangal"/>
    </w:rPr>
  </w:style>
  <w:style w:type="paragraph" w:styleId="Caption">
    <w:name w:val="caption"/>
    <w:basedOn w:val="Normal"/>
    <w:link w:val="CaptionChar"/>
    <w:qFormat/>
    <w:rsid w:val="006D0004"/>
    <w:pPr>
      <w:suppressLineNumbers/>
      <w:spacing w:before="120" w:after="120"/>
    </w:pPr>
    <w:rPr>
      <w:b/>
      <w:sz w:val="20"/>
    </w:rPr>
  </w:style>
  <w:style w:type="paragraph" w:customStyle="1" w:styleId="Index">
    <w:name w:val="Index"/>
    <w:basedOn w:val="Normal"/>
    <w:pPr>
      <w:suppressLineNumbers/>
    </w:pPr>
    <w:rPr>
      <w:rFonts w:cs="Mangal"/>
    </w:rPr>
  </w:style>
  <w:style w:type="paragraph" w:styleId="Title">
    <w:name w:val="Title"/>
    <w:basedOn w:val="Heading1"/>
    <w:next w:val="Subtitle"/>
    <w:qFormat/>
    <w:rsid w:val="009B3C2E"/>
  </w:style>
  <w:style w:type="paragraph" w:styleId="Subtitle">
    <w:name w:val="Subtitle"/>
    <w:basedOn w:val="Normal"/>
    <w:next w:val="BodyText"/>
    <w:qFormat/>
    <w:pPr>
      <w:spacing w:before="0" w:after="60"/>
    </w:pPr>
  </w:style>
  <w:style w:type="paragraph" w:styleId="BalloonText">
    <w:name w:val="Balloon Text"/>
    <w:basedOn w:val="Normal"/>
  </w:style>
  <w:style w:type="paragraph" w:customStyle="1" w:styleId="MediumGrid1-Accent21">
    <w:name w:val="Medium Grid 1 - Accent 21"/>
    <w:basedOn w:val="Normal"/>
    <w:qFormat/>
    <w:pPr>
      <w:numPr>
        <w:numId w:val="2"/>
      </w:numPr>
      <w:spacing w:before="0" w:after="120"/>
    </w:pPr>
    <w:rPr>
      <w:rFonts w:cs="font338"/>
    </w:rPr>
  </w:style>
  <w:style w:type="paragraph" w:customStyle="1" w:styleId="CommentText1">
    <w:name w:val="Comment Text1"/>
    <w:basedOn w:val="Normal"/>
    <w:rPr>
      <w:sz w:val="20"/>
    </w:rPr>
  </w:style>
  <w:style w:type="paragraph" w:customStyle="1" w:styleId="List1">
    <w:name w:val="List1"/>
    <w:basedOn w:val="Normal"/>
    <w:pPr>
      <w:keepLines/>
      <w:tabs>
        <w:tab w:val="num" w:pos="0"/>
        <w:tab w:val="left" w:pos="720"/>
      </w:tabs>
      <w:spacing w:before="240" w:after="120"/>
      <w:ind w:left="432" w:hanging="432"/>
    </w:pPr>
    <w:rPr>
      <w:rFonts w:eastAsia="Andale Sans UI" w:cs="font338"/>
    </w:rPr>
  </w:style>
  <w:style w:type="paragraph" w:customStyle="1" w:styleId="CommentSubject1">
    <w:name w:val="Comment Subject1"/>
    <w:basedOn w:val="CommentText1"/>
    <w:rPr>
      <w:b/>
      <w:bCs/>
    </w:rPr>
  </w:style>
  <w:style w:type="paragraph" w:customStyle="1" w:styleId="MediumList2-Accent21">
    <w:name w:val="Medium List 2 - Accent 21"/>
    <w:pPr>
      <w:suppressAutoHyphens/>
      <w:spacing w:line="100" w:lineRule="atLeast"/>
    </w:pPr>
  </w:style>
  <w:style w:type="paragraph" w:customStyle="1" w:styleId="MediumShading1-Accent11">
    <w:name w:val="Medium Shading 1 - Accent 11"/>
    <w:qFormat/>
    <w:pPr>
      <w:widowControl w:val="0"/>
      <w:suppressAutoHyphens/>
      <w:spacing w:line="100" w:lineRule="atLeast"/>
    </w:pPr>
  </w:style>
  <w:style w:type="paragraph" w:customStyle="1" w:styleId="Caption1">
    <w:name w:val="Caption1"/>
    <w:basedOn w:val="Normal"/>
    <w:pPr>
      <w:keepNext/>
      <w:spacing w:before="60" w:after="240" w:line="200" w:lineRule="atLeast"/>
      <w:ind w:left="1920" w:hanging="120"/>
    </w:pPr>
  </w:style>
  <w:style w:type="paragraph" w:styleId="ListBullet">
    <w:name w:val="List Bullet"/>
    <w:basedOn w:val="List"/>
    <w:pPr>
      <w:tabs>
        <w:tab w:val="num" w:pos="0"/>
      </w:tabs>
      <w:ind w:left="0" w:right="720" w:firstLine="0"/>
      <w:jc w:val="both"/>
    </w:pPr>
    <w:rPr>
      <w:rFonts w:ascii="Garamond" w:hAnsi="Garamond" w:cs="Times New Roman"/>
    </w:rPr>
  </w:style>
  <w:style w:type="paragraph" w:styleId="NormalIndent">
    <w:name w:val="Normal Indent"/>
    <w:basedOn w:val="Normal"/>
    <w:pPr>
      <w:spacing w:before="0" w:after="0"/>
      <w:ind w:left="720"/>
    </w:pPr>
    <w:rPr>
      <w:rFonts w:ascii="Garamond" w:hAnsi="Garamond"/>
    </w:rPr>
  </w:style>
  <w:style w:type="paragraph" w:customStyle="1" w:styleId="XML">
    <w:name w:val="XML"/>
    <w:basedOn w:val="Normal"/>
    <w:pPr>
      <w:spacing w:before="0" w:after="0"/>
    </w:pPr>
  </w:style>
  <w:style w:type="paragraph" w:customStyle="1" w:styleId="TableText">
    <w:name w:val="Table Text"/>
    <w:pPr>
      <w:suppressAutoHyphens/>
      <w:spacing w:before="60" w:after="60" w:line="276" w:lineRule="auto"/>
    </w:pPr>
  </w:style>
  <w:style w:type="paragraph" w:styleId="Header">
    <w:name w:val="header"/>
    <w:basedOn w:val="Normal"/>
    <w:pPr>
      <w:suppressLineNumbers/>
      <w:tabs>
        <w:tab w:val="center" w:pos="4680"/>
        <w:tab w:val="right" w:pos="9360"/>
      </w:tabs>
      <w:spacing w:before="0" w:after="0"/>
    </w:pPr>
  </w:style>
  <w:style w:type="paragraph" w:styleId="Footer">
    <w:name w:val="footer"/>
    <w:basedOn w:val="Normal"/>
    <w:uiPriority w:val="99"/>
    <w:pPr>
      <w:suppressLineNumbers/>
      <w:tabs>
        <w:tab w:val="center" w:pos="4680"/>
        <w:tab w:val="right" w:pos="9360"/>
      </w:tabs>
      <w:spacing w:before="0" w:after="0"/>
    </w:pPr>
  </w:style>
  <w:style w:type="paragraph" w:styleId="PlainText">
    <w:name w:val="Plain Text"/>
    <w:basedOn w:val="Normal"/>
    <w:pPr>
      <w:spacing w:before="0" w:after="0"/>
    </w:pPr>
    <w:rPr>
      <w:rFonts w:ascii="Calibri" w:hAnsi="Calibri" w:cs="Consolas"/>
      <w:szCs w:val="21"/>
    </w:rPr>
  </w:style>
  <w:style w:type="paragraph" w:styleId="NormalWeb">
    <w:name w:val="Normal (Web)"/>
    <w:basedOn w:val="Normal"/>
    <w:uiPriority w:val="99"/>
  </w:style>
  <w:style w:type="paragraph" w:customStyle="1" w:styleId="FootnoteText1">
    <w:name w:val="Footnote Text1"/>
    <w:basedOn w:val="Normal"/>
    <w:rsid w:val="003A023D"/>
    <w:pPr>
      <w:spacing w:before="0" w:beforeAutospacing="0" w:after="0" w:afterAutospacing="0" w:line="240" w:lineRule="auto"/>
    </w:pPr>
    <w:rPr>
      <w:rFonts w:asciiTheme="minorHAnsi" w:hAnsiTheme="minorHAnsi"/>
      <w:sz w:val="20"/>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noteText">
    <w:name w:val="footnote text"/>
    <w:basedOn w:val="Normal"/>
    <w:link w:val="FootnoteTextChar1"/>
    <w:uiPriority w:val="99"/>
    <w:unhideWhenUsed/>
    <w:rsid w:val="003A023D"/>
    <w:pPr>
      <w:spacing w:before="0" w:beforeAutospacing="0" w:after="0" w:afterAutospacing="0" w:line="240" w:lineRule="auto"/>
    </w:pPr>
    <w:rPr>
      <w:rFonts w:asciiTheme="majorHAnsi" w:hAnsiTheme="majorHAnsi"/>
      <w:sz w:val="16"/>
      <w:szCs w:val="24"/>
    </w:rPr>
  </w:style>
  <w:style w:type="character" w:customStyle="1" w:styleId="FootnoteTextChar1">
    <w:name w:val="Footnote Text Char1"/>
    <w:link w:val="FootnoteText"/>
    <w:uiPriority w:val="99"/>
    <w:rsid w:val="003A023D"/>
    <w:rPr>
      <w:rFonts w:asciiTheme="majorHAnsi" w:hAnsiTheme="majorHAnsi"/>
      <w:sz w:val="16"/>
      <w:szCs w:val="24"/>
    </w:rPr>
  </w:style>
  <w:style w:type="character" w:styleId="FootnoteReference">
    <w:name w:val="footnote reference"/>
    <w:uiPriority w:val="99"/>
    <w:unhideWhenUsed/>
    <w:rsid w:val="007B43CA"/>
    <w:rPr>
      <w:vertAlign w:val="superscript"/>
    </w:rPr>
  </w:style>
  <w:style w:type="character" w:styleId="CommentReference">
    <w:name w:val="annotation reference"/>
    <w:uiPriority w:val="99"/>
    <w:semiHidden/>
    <w:unhideWhenUsed/>
    <w:rsid w:val="00726586"/>
    <w:rPr>
      <w:sz w:val="18"/>
      <w:szCs w:val="18"/>
    </w:rPr>
  </w:style>
  <w:style w:type="paragraph" w:styleId="CommentText">
    <w:name w:val="annotation text"/>
    <w:basedOn w:val="Normal"/>
    <w:link w:val="CommentTextChar1"/>
    <w:uiPriority w:val="99"/>
    <w:unhideWhenUsed/>
    <w:rsid w:val="00726586"/>
    <w:rPr>
      <w:sz w:val="24"/>
      <w:szCs w:val="24"/>
    </w:rPr>
  </w:style>
  <w:style w:type="character" w:customStyle="1" w:styleId="CommentTextChar1">
    <w:name w:val="Comment Text Char1"/>
    <w:link w:val="CommentText"/>
    <w:uiPriority w:val="99"/>
    <w:semiHidden/>
    <w:rsid w:val="00726586"/>
    <w:rPr>
      <w:rFonts w:ascii="Cambria" w:hAnsi="Cambria"/>
      <w:sz w:val="24"/>
      <w:szCs w:val="24"/>
    </w:rPr>
  </w:style>
  <w:style w:type="paragraph" w:styleId="CommentSubject">
    <w:name w:val="annotation subject"/>
    <w:basedOn w:val="CommentText"/>
    <w:next w:val="CommentText"/>
    <w:link w:val="CommentSubjectChar1"/>
    <w:uiPriority w:val="99"/>
    <w:semiHidden/>
    <w:unhideWhenUsed/>
    <w:rsid w:val="00726586"/>
    <w:rPr>
      <w:b/>
      <w:bCs/>
      <w:sz w:val="20"/>
      <w:szCs w:val="20"/>
    </w:rPr>
  </w:style>
  <w:style w:type="character" w:customStyle="1" w:styleId="CommentSubjectChar1">
    <w:name w:val="Comment Subject Char1"/>
    <w:link w:val="CommentSubject"/>
    <w:uiPriority w:val="99"/>
    <w:semiHidden/>
    <w:rsid w:val="00726586"/>
    <w:rPr>
      <w:rFonts w:ascii="Cambria" w:hAnsi="Cambria"/>
      <w:b/>
      <w:bCs/>
      <w:sz w:val="24"/>
      <w:szCs w:val="24"/>
    </w:rPr>
  </w:style>
  <w:style w:type="paragraph" w:customStyle="1" w:styleId="Body">
    <w:name w:val="Body"/>
    <w:basedOn w:val="BodyText"/>
    <w:link w:val="BodyChar"/>
    <w:qFormat/>
    <w:rsid w:val="007D7E26"/>
  </w:style>
  <w:style w:type="character" w:customStyle="1" w:styleId="BodyChar">
    <w:name w:val="Body Char"/>
    <w:link w:val="Body"/>
    <w:rsid w:val="007D7E26"/>
    <w:rPr>
      <w:rFonts w:ascii="Cambria" w:hAnsi="Cambria"/>
    </w:rPr>
  </w:style>
  <w:style w:type="character" w:customStyle="1" w:styleId="NewHyperlink">
    <w:name w:val="New Hyperlink"/>
    <w:qFormat/>
    <w:rsid w:val="00F71FFE"/>
    <w:rPr>
      <w:rFonts w:ascii="Cambria" w:eastAsia="Arial Narrow" w:hAnsi="Cambria" w:cs="Arial Narrow"/>
      <w:caps w:val="0"/>
      <w:smallCaps w:val="0"/>
      <w:strike w:val="0"/>
      <w:dstrike w:val="0"/>
      <w:color w:val="2E74B5" w:themeColor="accent1" w:themeShade="BF"/>
      <w:spacing w:val="0"/>
      <w:kern w:val="0"/>
      <w:position w:val="0"/>
      <w:sz w:val="20"/>
      <w:szCs w:val="18"/>
      <w:u w:val="none" w:color="0000CC"/>
      <w:vertAlign w:val="baseline"/>
      <w:lang w:val="en-US"/>
      <w14:textOutline w14:w="0" w14:cap="rnd" w14:cmpd="sng" w14:algn="ctr">
        <w14:noFill/>
        <w14:prstDash w14:val="solid"/>
        <w14:bevel/>
      </w14:textOutline>
    </w:rPr>
  </w:style>
  <w:style w:type="paragraph" w:customStyle="1" w:styleId="XMLSample">
    <w:name w:val="XML Sample"/>
    <w:basedOn w:val="Body"/>
    <w:link w:val="XMLSampleChar"/>
    <w:qFormat/>
    <w:rsid w:val="000F6223"/>
    <w:pPr>
      <w:spacing w:after="0" w:line="240" w:lineRule="auto"/>
    </w:pPr>
    <w:rPr>
      <w:rFonts w:ascii="Arial Narrow" w:hAnsi="Arial Narrow"/>
      <w:color w:val="000096"/>
      <w:sz w:val="18"/>
      <w:szCs w:val="18"/>
      <w:u w:color="000096"/>
    </w:rPr>
  </w:style>
  <w:style w:type="character" w:customStyle="1" w:styleId="XMLSampleChar">
    <w:name w:val="XML Sample Char"/>
    <w:link w:val="XMLSample"/>
    <w:rsid w:val="000F6223"/>
    <w:rPr>
      <w:rFonts w:ascii="Arial Narrow" w:eastAsia="Cambria" w:hAnsi="Arial Narrow" w:cs="Cambria"/>
      <w:color w:val="000096"/>
      <w:sz w:val="18"/>
      <w:szCs w:val="18"/>
      <w:u w:color="000096"/>
      <w:bdr w:val="nil"/>
    </w:rPr>
  </w:style>
  <w:style w:type="character" w:styleId="HTMLCite">
    <w:name w:val="HTML Cite"/>
    <w:uiPriority w:val="99"/>
    <w:semiHidden/>
    <w:unhideWhenUsed/>
    <w:rsid w:val="0088694C"/>
    <w:rPr>
      <w:i/>
      <w:iCs/>
    </w:rPr>
  </w:style>
  <w:style w:type="paragraph" w:styleId="Revision">
    <w:name w:val="Revision"/>
    <w:hidden/>
    <w:uiPriority w:val="71"/>
    <w:rsid w:val="008C71BF"/>
    <w:rPr>
      <w:rFonts w:ascii="Cambria" w:hAnsi="Cambria"/>
      <w:sz w:val="22"/>
    </w:rPr>
  </w:style>
  <w:style w:type="character" w:styleId="SubtleReference">
    <w:name w:val="Subtle Reference"/>
    <w:basedOn w:val="DefaultParagraphFont"/>
    <w:uiPriority w:val="31"/>
    <w:qFormat/>
    <w:rsid w:val="006C10B1"/>
    <w:rPr>
      <w:smallCaps/>
      <w:color w:val="5A5A5A" w:themeColor="text1" w:themeTint="A5"/>
    </w:rPr>
  </w:style>
  <w:style w:type="paragraph" w:styleId="TOC1">
    <w:name w:val="toc 1"/>
    <w:basedOn w:val="Normal"/>
    <w:next w:val="Normal"/>
    <w:autoRedefine/>
    <w:uiPriority w:val="39"/>
    <w:unhideWhenUsed/>
    <w:rsid w:val="00BF64CF"/>
    <w:pPr>
      <w:tabs>
        <w:tab w:val="left" w:pos="440"/>
        <w:tab w:val="right" w:leader="dot" w:pos="9962"/>
      </w:tabs>
    </w:pPr>
    <w:rPr>
      <w:b/>
      <w:noProof/>
    </w:rPr>
  </w:style>
  <w:style w:type="paragraph" w:styleId="TOC2">
    <w:name w:val="toc 2"/>
    <w:basedOn w:val="Normal"/>
    <w:next w:val="Normal"/>
    <w:autoRedefine/>
    <w:uiPriority w:val="39"/>
    <w:unhideWhenUsed/>
    <w:rsid w:val="006C10B1"/>
    <w:pPr>
      <w:ind w:left="220"/>
    </w:pPr>
  </w:style>
  <w:style w:type="paragraph" w:styleId="TOC3">
    <w:name w:val="toc 3"/>
    <w:basedOn w:val="Normal"/>
    <w:next w:val="Normal"/>
    <w:autoRedefine/>
    <w:uiPriority w:val="39"/>
    <w:unhideWhenUsed/>
    <w:rsid w:val="006C10B1"/>
    <w:pPr>
      <w:ind w:left="440"/>
    </w:pPr>
  </w:style>
  <w:style w:type="paragraph" w:styleId="TOC4">
    <w:name w:val="toc 4"/>
    <w:basedOn w:val="Normal"/>
    <w:next w:val="Normal"/>
    <w:autoRedefine/>
    <w:uiPriority w:val="39"/>
    <w:unhideWhenUsed/>
    <w:rsid w:val="006C10B1"/>
    <w:pPr>
      <w:ind w:left="660"/>
    </w:pPr>
  </w:style>
  <w:style w:type="paragraph" w:styleId="TOC5">
    <w:name w:val="toc 5"/>
    <w:basedOn w:val="Normal"/>
    <w:next w:val="Normal"/>
    <w:autoRedefine/>
    <w:uiPriority w:val="39"/>
    <w:unhideWhenUsed/>
    <w:rsid w:val="006C10B1"/>
    <w:pPr>
      <w:ind w:left="880"/>
    </w:pPr>
  </w:style>
  <w:style w:type="paragraph" w:styleId="TOC6">
    <w:name w:val="toc 6"/>
    <w:basedOn w:val="Normal"/>
    <w:next w:val="Normal"/>
    <w:autoRedefine/>
    <w:uiPriority w:val="39"/>
    <w:unhideWhenUsed/>
    <w:rsid w:val="006C10B1"/>
    <w:pPr>
      <w:ind w:left="1100"/>
    </w:pPr>
  </w:style>
  <w:style w:type="paragraph" w:styleId="TOC7">
    <w:name w:val="toc 7"/>
    <w:basedOn w:val="Normal"/>
    <w:next w:val="Normal"/>
    <w:autoRedefine/>
    <w:uiPriority w:val="39"/>
    <w:unhideWhenUsed/>
    <w:rsid w:val="006C10B1"/>
    <w:pPr>
      <w:ind w:left="1320"/>
    </w:pPr>
  </w:style>
  <w:style w:type="paragraph" w:styleId="TOC8">
    <w:name w:val="toc 8"/>
    <w:basedOn w:val="Normal"/>
    <w:next w:val="Normal"/>
    <w:autoRedefine/>
    <w:uiPriority w:val="39"/>
    <w:unhideWhenUsed/>
    <w:rsid w:val="006C10B1"/>
    <w:pPr>
      <w:ind w:left="1540"/>
    </w:pPr>
  </w:style>
  <w:style w:type="paragraph" w:styleId="TOC9">
    <w:name w:val="toc 9"/>
    <w:basedOn w:val="Normal"/>
    <w:next w:val="Normal"/>
    <w:autoRedefine/>
    <w:uiPriority w:val="39"/>
    <w:unhideWhenUsed/>
    <w:rsid w:val="006C10B1"/>
    <w:pPr>
      <w:ind w:left="1760"/>
    </w:pPr>
  </w:style>
  <w:style w:type="character" w:styleId="PageNumber">
    <w:name w:val="page number"/>
    <w:basedOn w:val="DefaultParagraphFont"/>
    <w:uiPriority w:val="99"/>
    <w:semiHidden/>
    <w:unhideWhenUsed/>
    <w:rsid w:val="00B32682"/>
  </w:style>
  <w:style w:type="paragraph" w:styleId="ListParagraph">
    <w:name w:val="List Paragraph"/>
    <w:basedOn w:val="Normal"/>
    <w:uiPriority w:val="34"/>
    <w:qFormat/>
    <w:rsid w:val="007E460D"/>
    <w:pPr>
      <w:ind w:left="720"/>
      <w:contextualSpacing/>
    </w:pPr>
  </w:style>
  <w:style w:type="numbering" w:customStyle="1" w:styleId="MISMOMEG">
    <w:name w:val="MISMO MEG"/>
    <w:uiPriority w:val="99"/>
    <w:rsid w:val="0094434E"/>
    <w:pPr>
      <w:numPr>
        <w:numId w:val="3"/>
      </w:numPr>
    </w:pPr>
  </w:style>
  <w:style w:type="table" w:styleId="TableGrid">
    <w:name w:val="Table Grid"/>
    <w:basedOn w:val="TableNormal"/>
    <w:uiPriority w:val="39"/>
    <w:rsid w:val="00B5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Literal">
    <w:name w:val="Code Literal"/>
    <w:basedOn w:val="BodyText"/>
    <w:link w:val="CodeLiteralChar"/>
    <w:rsid w:val="00074322"/>
    <w:pPr>
      <w:spacing w:after="200" w:afterAutospacing="0" w:line="276" w:lineRule="auto"/>
    </w:pPr>
    <w:rPr>
      <w:rFonts w:ascii="Consolas" w:hAnsi="Consolas"/>
    </w:rPr>
  </w:style>
  <w:style w:type="character" w:customStyle="1" w:styleId="BodyTextChar1">
    <w:name w:val="Body Text Char1"/>
    <w:basedOn w:val="DefaultParagraphFont"/>
    <w:link w:val="BodyText"/>
    <w:rsid w:val="00F71FFE"/>
    <w:rPr>
      <w:rFonts w:ascii="Cambria" w:hAnsi="Cambria"/>
    </w:rPr>
  </w:style>
  <w:style w:type="character" w:customStyle="1" w:styleId="CodeLiteralChar">
    <w:name w:val="Code Literal Char"/>
    <w:basedOn w:val="BodyTextChar1"/>
    <w:link w:val="CodeLiteral"/>
    <w:rsid w:val="00074322"/>
    <w:rPr>
      <w:rFonts w:ascii="Consolas" w:hAnsi="Consolas"/>
      <w:sz w:val="22"/>
    </w:rPr>
  </w:style>
  <w:style w:type="paragraph" w:customStyle="1" w:styleId="MISMOHyperlink">
    <w:name w:val="MISMO Hyperlink"/>
    <w:basedOn w:val="Body"/>
    <w:link w:val="MISMOHyperlinkChar"/>
    <w:qFormat/>
    <w:rsid w:val="008E67FB"/>
    <w:rPr>
      <w:color w:val="2E74B5" w:themeColor="accent1" w:themeShade="BF"/>
      <w:sz w:val="22"/>
    </w:rPr>
  </w:style>
  <w:style w:type="paragraph" w:customStyle="1" w:styleId="Code">
    <w:name w:val="Code"/>
    <w:basedOn w:val="BodyText"/>
    <w:link w:val="CodeChar"/>
    <w:qFormat/>
    <w:rsid w:val="006B2734"/>
    <w:pPr>
      <w:spacing w:before="0" w:beforeAutospacing="0" w:after="0" w:afterAutospacing="0" w:line="276" w:lineRule="auto"/>
    </w:pPr>
    <w:rPr>
      <w:rFonts w:ascii="Consolas" w:hAnsi="Consolas"/>
      <w:sz w:val="18"/>
    </w:rPr>
  </w:style>
  <w:style w:type="character" w:customStyle="1" w:styleId="MISMOHyperlinkChar">
    <w:name w:val="MISMO Hyperlink Char"/>
    <w:basedOn w:val="BodyTextChar1"/>
    <w:link w:val="MISMOHyperlink"/>
    <w:rsid w:val="008E67FB"/>
    <w:rPr>
      <w:rFonts w:ascii="Cambria" w:hAnsi="Cambria"/>
      <w:color w:val="2E74B5" w:themeColor="accent1" w:themeShade="BF"/>
    </w:rPr>
  </w:style>
  <w:style w:type="paragraph" w:customStyle="1" w:styleId="CodeInline">
    <w:name w:val="Code Inline"/>
    <w:basedOn w:val="Body"/>
    <w:link w:val="CodeInlineChar"/>
    <w:qFormat/>
    <w:rsid w:val="006B2734"/>
    <w:rPr>
      <w:rFonts w:ascii="Consolas" w:hAnsi="Consolas"/>
    </w:rPr>
  </w:style>
  <w:style w:type="character" w:customStyle="1" w:styleId="CodeChar">
    <w:name w:val="Code Char"/>
    <w:basedOn w:val="BodyChar"/>
    <w:link w:val="Code"/>
    <w:rsid w:val="006B2734"/>
    <w:rPr>
      <w:rFonts w:ascii="Consolas" w:hAnsi="Consolas"/>
      <w:sz w:val="18"/>
    </w:rPr>
  </w:style>
  <w:style w:type="character" w:customStyle="1" w:styleId="CodeInlineChar">
    <w:name w:val="Code Inline Char"/>
    <w:basedOn w:val="BodyChar"/>
    <w:link w:val="CodeInline"/>
    <w:rsid w:val="006B2734"/>
    <w:rPr>
      <w:rFonts w:ascii="Consolas" w:hAnsi="Consolas"/>
    </w:rPr>
  </w:style>
  <w:style w:type="paragraph" w:customStyle="1" w:styleId="CodeHyperlink">
    <w:name w:val="Code Hyperlink"/>
    <w:basedOn w:val="BodyText"/>
    <w:link w:val="CodeHyperlinkChar"/>
    <w:qFormat/>
    <w:rsid w:val="009D5FA1"/>
    <w:pPr>
      <w:spacing w:before="0" w:beforeAutospacing="0" w:after="0" w:afterAutospacing="0"/>
    </w:pPr>
    <w:rPr>
      <w:rFonts w:ascii="Consolas" w:hAnsi="Consolas"/>
      <w:color w:val="2E74B5" w:themeColor="accent1" w:themeShade="BF"/>
      <w:sz w:val="16"/>
      <w:szCs w:val="16"/>
    </w:rPr>
  </w:style>
  <w:style w:type="character" w:customStyle="1" w:styleId="CodeHyperlinkChar">
    <w:name w:val="Code Hyperlink Char"/>
    <w:basedOn w:val="BodyTextChar1"/>
    <w:link w:val="CodeHyperlink"/>
    <w:rsid w:val="009D5FA1"/>
    <w:rPr>
      <w:rFonts w:ascii="Consolas" w:hAnsi="Consolas"/>
      <w:color w:val="2E74B5" w:themeColor="accent1" w:themeShade="BF"/>
      <w:sz w:val="16"/>
      <w:szCs w:val="16"/>
    </w:rPr>
  </w:style>
  <w:style w:type="paragraph" w:styleId="TableofFigures">
    <w:name w:val="table of figures"/>
    <w:basedOn w:val="Normal"/>
    <w:next w:val="Normal"/>
    <w:uiPriority w:val="99"/>
    <w:unhideWhenUsed/>
    <w:rsid w:val="005622FD"/>
    <w:pPr>
      <w:spacing w:after="0"/>
    </w:pPr>
  </w:style>
  <w:style w:type="character" w:styleId="PlaceholderText">
    <w:name w:val="Placeholder Text"/>
    <w:basedOn w:val="DefaultParagraphFont"/>
    <w:uiPriority w:val="99"/>
    <w:semiHidden/>
    <w:rsid w:val="006F63D5"/>
    <w:rPr>
      <w:color w:val="808080"/>
    </w:rPr>
  </w:style>
  <w:style w:type="paragraph" w:customStyle="1" w:styleId="FigureCaption">
    <w:name w:val="Figure Caption"/>
    <w:basedOn w:val="Caption"/>
    <w:link w:val="FigureCaptionChar"/>
    <w:rsid w:val="00D5333D"/>
    <w:rPr>
      <w:b w:val="0"/>
    </w:rPr>
  </w:style>
  <w:style w:type="character" w:customStyle="1" w:styleId="CaptionChar">
    <w:name w:val="Caption Char"/>
    <w:basedOn w:val="DefaultParagraphFont"/>
    <w:link w:val="Caption"/>
    <w:rsid w:val="006D0004"/>
    <w:rPr>
      <w:rFonts w:ascii="Cambria" w:hAnsi="Cambria"/>
      <w:b/>
    </w:rPr>
  </w:style>
  <w:style w:type="character" w:customStyle="1" w:styleId="FigureCaptionChar">
    <w:name w:val="Figure Caption Char"/>
    <w:basedOn w:val="CaptionChar"/>
    <w:link w:val="FigureCaption"/>
    <w:rsid w:val="00D5333D"/>
    <w:rPr>
      <w:rFonts w:ascii="Cambria" w:hAnsi="Cambria"/>
      <w:b w:val="0"/>
    </w:rPr>
  </w:style>
  <w:style w:type="paragraph" w:styleId="EndnoteText">
    <w:name w:val="endnote text"/>
    <w:basedOn w:val="Normal"/>
    <w:link w:val="EndnoteTextChar"/>
    <w:uiPriority w:val="99"/>
    <w:semiHidden/>
    <w:unhideWhenUsed/>
    <w:rsid w:val="00781D29"/>
    <w:pPr>
      <w:spacing w:before="0" w:after="0" w:line="240" w:lineRule="auto"/>
    </w:pPr>
    <w:rPr>
      <w:sz w:val="20"/>
    </w:rPr>
  </w:style>
  <w:style w:type="character" w:customStyle="1" w:styleId="EndnoteTextChar">
    <w:name w:val="Endnote Text Char"/>
    <w:basedOn w:val="DefaultParagraphFont"/>
    <w:link w:val="EndnoteText"/>
    <w:uiPriority w:val="99"/>
    <w:semiHidden/>
    <w:rsid w:val="00781D29"/>
    <w:rPr>
      <w:rFonts w:ascii="Cambria" w:hAnsi="Cambria"/>
    </w:rPr>
  </w:style>
  <w:style w:type="character" w:styleId="EndnoteReference">
    <w:name w:val="endnote reference"/>
    <w:basedOn w:val="DefaultParagraphFont"/>
    <w:uiPriority w:val="99"/>
    <w:semiHidden/>
    <w:unhideWhenUsed/>
    <w:rsid w:val="00781D29"/>
    <w:rPr>
      <w:vertAlign w:val="superscript"/>
    </w:rPr>
  </w:style>
  <w:style w:type="table" w:styleId="GridTable1Light-Accent5">
    <w:name w:val="Grid Table 1 Light Accent 5"/>
    <w:basedOn w:val="TableNormal"/>
    <w:uiPriority w:val="46"/>
    <w:rsid w:val="00BA760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153E1"/>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485D7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UnresolvedMention">
    <w:name w:val="Unresolved Mention"/>
    <w:basedOn w:val="DefaultParagraphFont"/>
    <w:uiPriority w:val="99"/>
    <w:semiHidden/>
    <w:unhideWhenUsed/>
    <w:rsid w:val="00D03D33"/>
    <w:rPr>
      <w:color w:val="605E5C"/>
      <w:shd w:val="clear" w:color="auto" w:fill="E1DFDD"/>
    </w:rPr>
  </w:style>
  <w:style w:type="table" w:customStyle="1" w:styleId="TableGrid0">
    <w:name w:val="TableGrid"/>
    <w:rsid w:val="00CD3DA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paragraph">
    <w:name w:val="paragraph"/>
    <w:basedOn w:val="Normal"/>
    <w:rsid w:val="005D45E8"/>
    <w:pPr>
      <w:suppressAutoHyphens w:val="0"/>
      <w:spacing w:line="240" w:lineRule="auto"/>
    </w:pPr>
    <w:rPr>
      <w:rFonts w:ascii="Times New Roman" w:hAnsi="Times New Roman"/>
      <w:sz w:val="24"/>
      <w:szCs w:val="24"/>
    </w:rPr>
  </w:style>
  <w:style w:type="character" w:customStyle="1" w:styleId="normaltextrun">
    <w:name w:val="normaltextrun"/>
    <w:basedOn w:val="DefaultParagraphFont"/>
    <w:rsid w:val="003C4C5C"/>
  </w:style>
  <w:style w:type="character" w:customStyle="1" w:styleId="eop">
    <w:name w:val="eop"/>
    <w:basedOn w:val="DefaultParagraphFont"/>
    <w:rsid w:val="003C4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2251">
      <w:bodyDiv w:val="1"/>
      <w:marLeft w:val="0"/>
      <w:marRight w:val="0"/>
      <w:marTop w:val="0"/>
      <w:marBottom w:val="0"/>
      <w:divBdr>
        <w:top w:val="none" w:sz="0" w:space="0" w:color="auto"/>
        <w:left w:val="none" w:sz="0" w:space="0" w:color="auto"/>
        <w:bottom w:val="none" w:sz="0" w:space="0" w:color="auto"/>
        <w:right w:val="none" w:sz="0" w:space="0" w:color="auto"/>
      </w:divBdr>
    </w:div>
    <w:div w:id="41365160">
      <w:bodyDiv w:val="1"/>
      <w:marLeft w:val="0"/>
      <w:marRight w:val="0"/>
      <w:marTop w:val="0"/>
      <w:marBottom w:val="0"/>
      <w:divBdr>
        <w:top w:val="none" w:sz="0" w:space="0" w:color="auto"/>
        <w:left w:val="none" w:sz="0" w:space="0" w:color="auto"/>
        <w:bottom w:val="none" w:sz="0" w:space="0" w:color="auto"/>
        <w:right w:val="none" w:sz="0" w:space="0" w:color="auto"/>
      </w:divBdr>
    </w:div>
    <w:div w:id="58677574">
      <w:bodyDiv w:val="1"/>
      <w:marLeft w:val="0"/>
      <w:marRight w:val="0"/>
      <w:marTop w:val="0"/>
      <w:marBottom w:val="0"/>
      <w:divBdr>
        <w:top w:val="none" w:sz="0" w:space="0" w:color="auto"/>
        <w:left w:val="none" w:sz="0" w:space="0" w:color="auto"/>
        <w:bottom w:val="none" w:sz="0" w:space="0" w:color="auto"/>
        <w:right w:val="none" w:sz="0" w:space="0" w:color="auto"/>
      </w:divBdr>
    </w:div>
    <w:div w:id="226915463">
      <w:bodyDiv w:val="1"/>
      <w:marLeft w:val="0"/>
      <w:marRight w:val="0"/>
      <w:marTop w:val="0"/>
      <w:marBottom w:val="0"/>
      <w:divBdr>
        <w:top w:val="none" w:sz="0" w:space="0" w:color="auto"/>
        <w:left w:val="none" w:sz="0" w:space="0" w:color="auto"/>
        <w:bottom w:val="none" w:sz="0" w:space="0" w:color="auto"/>
        <w:right w:val="none" w:sz="0" w:space="0" w:color="auto"/>
      </w:divBdr>
    </w:div>
    <w:div w:id="245385460">
      <w:bodyDiv w:val="1"/>
      <w:marLeft w:val="0"/>
      <w:marRight w:val="0"/>
      <w:marTop w:val="0"/>
      <w:marBottom w:val="0"/>
      <w:divBdr>
        <w:top w:val="none" w:sz="0" w:space="0" w:color="auto"/>
        <w:left w:val="none" w:sz="0" w:space="0" w:color="auto"/>
        <w:bottom w:val="none" w:sz="0" w:space="0" w:color="auto"/>
        <w:right w:val="none" w:sz="0" w:space="0" w:color="auto"/>
      </w:divBdr>
    </w:div>
    <w:div w:id="297229623">
      <w:bodyDiv w:val="1"/>
      <w:marLeft w:val="0"/>
      <w:marRight w:val="0"/>
      <w:marTop w:val="0"/>
      <w:marBottom w:val="0"/>
      <w:divBdr>
        <w:top w:val="none" w:sz="0" w:space="0" w:color="auto"/>
        <w:left w:val="none" w:sz="0" w:space="0" w:color="auto"/>
        <w:bottom w:val="none" w:sz="0" w:space="0" w:color="auto"/>
        <w:right w:val="none" w:sz="0" w:space="0" w:color="auto"/>
      </w:divBdr>
    </w:div>
    <w:div w:id="334109371">
      <w:bodyDiv w:val="1"/>
      <w:marLeft w:val="0"/>
      <w:marRight w:val="0"/>
      <w:marTop w:val="0"/>
      <w:marBottom w:val="0"/>
      <w:divBdr>
        <w:top w:val="none" w:sz="0" w:space="0" w:color="auto"/>
        <w:left w:val="none" w:sz="0" w:space="0" w:color="auto"/>
        <w:bottom w:val="none" w:sz="0" w:space="0" w:color="auto"/>
        <w:right w:val="none" w:sz="0" w:space="0" w:color="auto"/>
      </w:divBdr>
    </w:div>
    <w:div w:id="351222326">
      <w:bodyDiv w:val="1"/>
      <w:marLeft w:val="0"/>
      <w:marRight w:val="0"/>
      <w:marTop w:val="0"/>
      <w:marBottom w:val="0"/>
      <w:divBdr>
        <w:top w:val="none" w:sz="0" w:space="0" w:color="auto"/>
        <w:left w:val="none" w:sz="0" w:space="0" w:color="auto"/>
        <w:bottom w:val="none" w:sz="0" w:space="0" w:color="auto"/>
        <w:right w:val="none" w:sz="0" w:space="0" w:color="auto"/>
      </w:divBdr>
    </w:div>
    <w:div w:id="359284394">
      <w:bodyDiv w:val="1"/>
      <w:marLeft w:val="0"/>
      <w:marRight w:val="0"/>
      <w:marTop w:val="0"/>
      <w:marBottom w:val="0"/>
      <w:divBdr>
        <w:top w:val="none" w:sz="0" w:space="0" w:color="auto"/>
        <w:left w:val="none" w:sz="0" w:space="0" w:color="auto"/>
        <w:bottom w:val="none" w:sz="0" w:space="0" w:color="auto"/>
        <w:right w:val="none" w:sz="0" w:space="0" w:color="auto"/>
      </w:divBdr>
    </w:div>
    <w:div w:id="379791947">
      <w:bodyDiv w:val="1"/>
      <w:marLeft w:val="0"/>
      <w:marRight w:val="0"/>
      <w:marTop w:val="0"/>
      <w:marBottom w:val="0"/>
      <w:divBdr>
        <w:top w:val="none" w:sz="0" w:space="0" w:color="auto"/>
        <w:left w:val="none" w:sz="0" w:space="0" w:color="auto"/>
        <w:bottom w:val="none" w:sz="0" w:space="0" w:color="auto"/>
        <w:right w:val="none" w:sz="0" w:space="0" w:color="auto"/>
      </w:divBdr>
    </w:div>
    <w:div w:id="403768401">
      <w:bodyDiv w:val="1"/>
      <w:marLeft w:val="0"/>
      <w:marRight w:val="0"/>
      <w:marTop w:val="0"/>
      <w:marBottom w:val="0"/>
      <w:divBdr>
        <w:top w:val="none" w:sz="0" w:space="0" w:color="auto"/>
        <w:left w:val="none" w:sz="0" w:space="0" w:color="auto"/>
        <w:bottom w:val="none" w:sz="0" w:space="0" w:color="auto"/>
        <w:right w:val="none" w:sz="0" w:space="0" w:color="auto"/>
      </w:divBdr>
    </w:div>
    <w:div w:id="545872247">
      <w:bodyDiv w:val="1"/>
      <w:marLeft w:val="0"/>
      <w:marRight w:val="0"/>
      <w:marTop w:val="0"/>
      <w:marBottom w:val="0"/>
      <w:divBdr>
        <w:top w:val="none" w:sz="0" w:space="0" w:color="auto"/>
        <w:left w:val="none" w:sz="0" w:space="0" w:color="auto"/>
        <w:bottom w:val="none" w:sz="0" w:space="0" w:color="auto"/>
        <w:right w:val="none" w:sz="0" w:space="0" w:color="auto"/>
      </w:divBdr>
    </w:div>
    <w:div w:id="576984013">
      <w:bodyDiv w:val="1"/>
      <w:marLeft w:val="0"/>
      <w:marRight w:val="0"/>
      <w:marTop w:val="0"/>
      <w:marBottom w:val="0"/>
      <w:divBdr>
        <w:top w:val="none" w:sz="0" w:space="0" w:color="auto"/>
        <w:left w:val="none" w:sz="0" w:space="0" w:color="auto"/>
        <w:bottom w:val="none" w:sz="0" w:space="0" w:color="auto"/>
        <w:right w:val="none" w:sz="0" w:space="0" w:color="auto"/>
      </w:divBdr>
    </w:div>
    <w:div w:id="595483277">
      <w:bodyDiv w:val="1"/>
      <w:marLeft w:val="0"/>
      <w:marRight w:val="0"/>
      <w:marTop w:val="0"/>
      <w:marBottom w:val="0"/>
      <w:divBdr>
        <w:top w:val="none" w:sz="0" w:space="0" w:color="auto"/>
        <w:left w:val="none" w:sz="0" w:space="0" w:color="auto"/>
        <w:bottom w:val="none" w:sz="0" w:space="0" w:color="auto"/>
        <w:right w:val="none" w:sz="0" w:space="0" w:color="auto"/>
      </w:divBdr>
    </w:div>
    <w:div w:id="620233427">
      <w:bodyDiv w:val="1"/>
      <w:marLeft w:val="0"/>
      <w:marRight w:val="0"/>
      <w:marTop w:val="0"/>
      <w:marBottom w:val="0"/>
      <w:divBdr>
        <w:top w:val="none" w:sz="0" w:space="0" w:color="auto"/>
        <w:left w:val="none" w:sz="0" w:space="0" w:color="auto"/>
        <w:bottom w:val="none" w:sz="0" w:space="0" w:color="auto"/>
        <w:right w:val="none" w:sz="0" w:space="0" w:color="auto"/>
      </w:divBdr>
    </w:div>
    <w:div w:id="634720919">
      <w:bodyDiv w:val="1"/>
      <w:marLeft w:val="0"/>
      <w:marRight w:val="0"/>
      <w:marTop w:val="0"/>
      <w:marBottom w:val="0"/>
      <w:divBdr>
        <w:top w:val="none" w:sz="0" w:space="0" w:color="auto"/>
        <w:left w:val="none" w:sz="0" w:space="0" w:color="auto"/>
        <w:bottom w:val="none" w:sz="0" w:space="0" w:color="auto"/>
        <w:right w:val="none" w:sz="0" w:space="0" w:color="auto"/>
      </w:divBdr>
    </w:div>
    <w:div w:id="640576226">
      <w:bodyDiv w:val="1"/>
      <w:marLeft w:val="0"/>
      <w:marRight w:val="0"/>
      <w:marTop w:val="0"/>
      <w:marBottom w:val="0"/>
      <w:divBdr>
        <w:top w:val="none" w:sz="0" w:space="0" w:color="auto"/>
        <w:left w:val="none" w:sz="0" w:space="0" w:color="auto"/>
        <w:bottom w:val="none" w:sz="0" w:space="0" w:color="auto"/>
        <w:right w:val="none" w:sz="0" w:space="0" w:color="auto"/>
      </w:divBdr>
    </w:div>
    <w:div w:id="649166576">
      <w:bodyDiv w:val="1"/>
      <w:marLeft w:val="45"/>
      <w:marRight w:val="45"/>
      <w:marTop w:val="45"/>
      <w:marBottom w:val="45"/>
      <w:divBdr>
        <w:top w:val="none" w:sz="0" w:space="0" w:color="auto"/>
        <w:left w:val="none" w:sz="0" w:space="0" w:color="auto"/>
        <w:bottom w:val="none" w:sz="0" w:space="0" w:color="auto"/>
        <w:right w:val="none" w:sz="0" w:space="0" w:color="auto"/>
      </w:divBdr>
      <w:divsChild>
        <w:div w:id="1331179371">
          <w:marLeft w:val="0"/>
          <w:marRight w:val="0"/>
          <w:marTop w:val="0"/>
          <w:marBottom w:val="75"/>
          <w:divBdr>
            <w:top w:val="none" w:sz="0" w:space="0" w:color="auto"/>
            <w:left w:val="none" w:sz="0" w:space="0" w:color="auto"/>
            <w:bottom w:val="none" w:sz="0" w:space="0" w:color="auto"/>
            <w:right w:val="none" w:sz="0" w:space="0" w:color="auto"/>
          </w:divBdr>
        </w:div>
      </w:divsChild>
    </w:div>
    <w:div w:id="713238775">
      <w:bodyDiv w:val="1"/>
      <w:marLeft w:val="0"/>
      <w:marRight w:val="0"/>
      <w:marTop w:val="0"/>
      <w:marBottom w:val="0"/>
      <w:divBdr>
        <w:top w:val="none" w:sz="0" w:space="0" w:color="auto"/>
        <w:left w:val="none" w:sz="0" w:space="0" w:color="auto"/>
        <w:bottom w:val="none" w:sz="0" w:space="0" w:color="auto"/>
        <w:right w:val="none" w:sz="0" w:space="0" w:color="auto"/>
      </w:divBdr>
    </w:div>
    <w:div w:id="752431685">
      <w:bodyDiv w:val="1"/>
      <w:marLeft w:val="0"/>
      <w:marRight w:val="0"/>
      <w:marTop w:val="0"/>
      <w:marBottom w:val="0"/>
      <w:divBdr>
        <w:top w:val="none" w:sz="0" w:space="0" w:color="auto"/>
        <w:left w:val="none" w:sz="0" w:space="0" w:color="auto"/>
        <w:bottom w:val="none" w:sz="0" w:space="0" w:color="auto"/>
        <w:right w:val="none" w:sz="0" w:space="0" w:color="auto"/>
      </w:divBdr>
    </w:div>
    <w:div w:id="762920837">
      <w:bodyDiv w:val="1"/>
      <w:marLeft w:val="0"/>
      <w:marRight w:val="0"/>
      <w:marTop w:val="0"/>
      <w:marBottom w:val="0"/>
      <w:divBdr>
        <w:top w:val="none" w:sz="0" w:space="0" w:color="auto"/>
        <w:left w:val="none" w:sz="0" w:space="0" w:color="auto"/>
        <w:bottom w:val="none" w:sz="0" w:space="0" w:color="auto"/>
        <w:right w:val="none" w:sz="0" w:space="0" w:color="auto"/>
      </w:divBdr>
    </w:div>
    <w:div w:id="765537889">
      <w:bodyDiv w:val="1"/>
      <w:marLeft w:val="0"/>
      <w:marRight w:val="0"/>
      <w:marTop w:val="0"/>
      <w:marBottom w:val="0"/>
      <w:divBdr>
        <w:top w:val="none" w:sz="0" w:space="0" w:color="auto"/>
        <w:left w:val="none" w:sz="0" w:space="0" w:color="auto"/>
        <w:bottom w:val="none" w:sz="0" w:space="0" w:color="auto"/>
        <w:right w:val="none" w:sz="0" w:space="0" w:color="auto"/>
      </w:divBdr>
    </w:div>
    <w:div w:id="862019491">
      <w:bodyDiv w:val="1"/>
      <w:marLeft w:val="0"/>
      <w:marRight w:val="0"/>
      <w:marTop w:val="0"/>
      <w:marBottom w:val="0"/>
      <w:divBdr>
        <w:top w:val="none" w:sz="0" w:space="0" w:color="auto"/>
        <w:left w:val="none" w:sz="0" w:space="0" w:color="auto"/>
        <w:bottom w:val="none" w:sz="0" w:space="0" w:color="auto"/>
        <w:right w:val="none" w:sz="0" w:space="0" w:color="auto"/>
      </w:divBdr>
    </w:div>
    <w:div w:id="954408066">
      <w:bodyDiv w:val="1"/>
      <w:marLeft w:val="0"/>
      <w:marRight w:val="0"/>
      <w:marTop w:val="0"/>
      <w:marBottom w:val="0"/>
      <w:divBdr>
        <w:top w:val="none" w:sz="0" w:space="0" w:color="auto"/>
        <w:left w:val="none" w:sz="0" w:space="0" w:color="auto"/>
        <w:bottom w:val="none" w:sz="0" w:space="0" w:color="auto"/>
        <w:right w:val="none" w:sz="0" w:space="0" w:color="auto"/>
      </w:divBdr>
    </w:div>
    <w:div w:id="964038769">
      <w:bodyDiv w:val="1"/>
      <w:marLeft w:val="0"/>
      <w:marRight w:val="0"/>
      <w:marTop w:val="0"/>
      <w:marBottom w:val="0"/>
      <w:divBdr>
        <w:top w:val="none" w:sz="0" w:space="0" w:color="auto"/>
        <w:left w:val="none" w:sz="0" w:space="0" w:color="auto"/>
        <w:bottom w:val="none" w:sz="0" w:space="0" w:color="auto"/>
        <w:right w:val="none" w:sz="0" w:space="0" w:color="auto"/>
      </w:divBdr>
    </w:div>
    <w:div w:id="979268549">
      <w:bodyDiv w:val="1"/>
      <w:marLeft w:val="0"/>
      <w:marRight w:val="0"/>
      <w:marTop w:val="0"/>
      <w:marBottom w:val="0"/>
      <w:divBdr>
        <w:top w:val="none" w:sz="0" w:space="0" w:color="auto"/>
        <w:left w:val="none" w:sz="0" w:space="0" w:color="auto"/>
        <w:bottom w:val="none" w:sz="0" w:space="0" w:color="auto"/>
        <w:right w:val="none" w:sz="0" w:space="0" w:color="auto"/>
      </w:divBdr>
    </w:div>
    <w:div w:id="985355690">
      <w:bodyDiv w:val="1"/>
      <w:marLeft w:val="0"/>
      <w:marRight w:val="0"/>
      <w:marTop w:val="0"/>
      <w:marBottom w:val="0"/>
      <w:divBdr>
        <w:top w:val="none" w:sz="0" w:space="0" w:color="auto"/>
        <w:left w:val="none" w:sz="0" w:space="0" w:color="auto"/>
        <w:bottom w:val="none" w:sz="0" w:space="0" w:color="auto"/>
        <w:right w:val="none" w:sz="0" w:space="0" w:color="auto"/>
      </w:divBdr>
    </w:div>
    <w:div w:id="1011223894">
      <w:bodyDiv w:val="1"/>
      <w:marLeft w:val="0"/>
      <w:marRight w:val="0"/>
      <w:marTop w:val="0"/>
      <w:marBottom w:val="0"/>
      <w:divBdr>
        <w:top w:val="none" w:sz="0" w:space="0" w:color="auto"/>
        <w:left w:val="none" w:sz="0" w:space="0" w:color="auto"/>
        <w:bottom w:val="none" w:sz="0" w:space="0" w:color="auto"/>
        <w:right w:val="none" w:sz="0" w:space="0" w:color="auto"/>
      </w:divBdr>
    </w:div>
    <w:div w:id="1029799296">
      <w:bodyDiv w:val="1"/>
      <w:marLeft w:val="0"/>
      <w:marRight w:val="0"/>
      <w:marTop w:val="0"/>
      <w:marBottom w:val="0"/>
      <w:divBdr>
        <w:top w:val="none" w:sz="0" w:space="0" w:color="auto"/>
        <w:left w:val="none" w:sz="0" w:space="0" w:color="auto"/>
        <w:bottom w:val="none" w:sz="0" w:space="0" w:color="auto"/>
        <w:right w:val="none" w:sz="0" w:space="0" w:color="auto"/>
      </w:divBdr>
    </w:div>
    <w:div w:id="1060401648">
      <w:bodyDiv w:val="1"/>
      <w:marLeft w:val="0"/>
      <w:marRight w:val="0"/>
      <w:marTop w:val="0"/>
      <w:marBottom w:val="0"/>
      <w:divBdr>
        <w:top w:val="none" w:sz="0" w:space="0" w:color="auto"/>
        <w:left w:val="none" w:sz="0" w:space="0" w:color="auto"/>
        <w:bottom w:val="none" w:sz="0" w:space="0" w:color="auto"/>
        <w:right w:val="none" w:sz="0" w:space="0" w:color="auto"/>
      </w:divBdr>
    </w:div>
    <w:div w:id="1096368152">
      <w:bodyDiv w:val="1"/>
      <w:marLeft w:val="0"/>
      <w:marRight w:val="0"/>
      <w:marTop w:val="0"/>
      <w:marBottom w:val="0"/>
      <w:divBdr>
        <w:top w:val="none" w:sz="0" w:space="0" w:color="auto"/>
        <w:left w:val="none" w:sz="0" w:space="0" w:color="auto"/>
        <w:bottom w:val="none" w:sz="0" w:space="0" w:color="auto"/>
        <w:right w:val="none" w:sz="0" w:space="0" w:color="auto"/>
      </w:divBdr>
    </w:div>
    <w:div w:id="1249343659">
      <w:bodyDiv w:val="1"/>
      <w:marLeft w:val="45"/>
      <w:marRight w:val="45"/>
      <w:marTop w:val="45"/>
      <w:marBottom w:val="45"/>
      <w:divBdr>
        <w:top w:val="none" w:sz="0" w:space="0" w:color="auto"/>
        <w:left w:val="none" w:sz="0" w:space="0" w:color="auto"/>
        <w:bottom w:val="none" w:sz="0" w:space="0" w:color="auto"/>
        <w:right w:val="none" w:sz="0" w:space="0" w:color="auto"/>
      </w:divBdr>
      <w:divsChild>
        <w:div w:id="1606494219">
          <w:marLeft w:val="0"/>
          <w:marRight w:val="0"/>
          <w:marTop w:val="0"/>
          <w:marBottom w:val="75"/>
          <w:divBdr>
            <w:top w:val="none" w:sz="0" w:space="0" w:color="auto"/>
            <w:left w:val="none" w:sz="0" w:space="0" w:color="auto"/>
            <w:bottom w:val="none" w:sz="0" w:space="0" w:color="auto"/>
            <w:right w:val="none" w:sz="0" w:space="0" w:color="auto"/>
          </w:divBdr>
        </w:div>
      </w:divsChild>
    </w:div>
    <w:div w:id="1254633198">
      <w:bodyDiv w:val="1"/>
      <w:marLeft w:val="0"/>
      <w:marRight w:val="0"/>
      <w:marTop w:val="0"/>
      <w:marBottom w:val="0"/>
      <w:divBdr>
        <w:top w:val="none" w:sz="0" w:space="0" w:color="auto"/>
        <w:left w:val="none" w:sz="0" w:space="0" w:color="auto"/>
        <w:bottom w:val="none" w:sz="0" w:space="0" w:color="auto"/>
        <w:right w:val="none" w:sz="0" w:space="0" w:color="auto"/>
      </w:divBdr>
    </w:div>
    <w:div w:id="1295478772">
      <w:bodyDiv w:val="1"/>
      <w:marLeft w:val="0"/>
      <w:marRight w:val="0"/>
      <w:marTop w:val="0"/>
      <w:marBottom w:val="0"/>
      <w:divBdr>
        <w:top w:val="none" w:sz="0" w:space="0" w:color="auto"/>
        <w:left w:val="none" w:sz="0" w:space="0" w:color="auto"/>
        <w:bottom w:val="none" w:sz="0" w:space="0" w:color="auto"/>
        <w:right w:val="none" w:sz="0" w:space="0" w:color="auto"/>
      </w:divBdr>
    </w:div>
    <w:div w:id="1342269891">
      <w:bodyDiv w:val="1"/>
      <w:marLeft w:val="0"/>
      <w:marRight w:val="0"/>
      <w:marTop w:val="0"/>
      <w:marBottom w:val="0"/>
      <w:divBdr>
        <w:top w:val="none" w:sz="0" w:space="0" w:color="auto"/>
        <w:left w:val="none" w:sz="0" w:space="0" w:color="auto"/>
        <w:bottom w:val="none" w:sz="0" w:space="0" w:color="auto"/>
        <w:right w:val="none" w:sz="0" w:space="0" w:color="auto"/>
      </w:divBdr>
    </w:div>
    <w:div w:id="1370573567">
      <w:bodyDiv w:val="1"/>
      <w:marLeft w:val="0"/>
      <w:marRight w:val="0"/>
      <w:marTop w:val="0"/>
      <w:marBottom w:val="0"/>
      <w:divBdr>
        <w:top w:val="none" w:sz="0" w:space="0" w:color="auto"/>
        <w:left w:val="none" w:sz="0" w:space="0" w:color="auto"/>
        <w:bottom w:val="none" w:sz="0" w:space="0" w:color="auto"/>
        <w:right w:val="none" w:sz="0" w:space="0" w:color="auto"/>
      </w:divBdr>
    </w:div>
    <w:div w:id="1395277969">
      <w:bodyDiv w:val="1"/>
      <w:marLeft w:val="45"/>
      <w:marRight w:val="45"/>
      <w:marTop w:val="45"/>
      <w:marBottom w:val="45"/>
      <w:divBdr>
        <w:top w:val="none" w:sz="0" w:space="0" w:color="auto"/>
        <w:left w:val="none" w:sz="0" w:space="0" w:color="auto"/>
        <w:bottom w:val="none" w:sz="0" w:space="0" w:color="auto"/>
        <w:right w:val="none" w:sz="0" w:space="0" w:color="auto"/>
      </w:divBdr>
      <w:divsChild>
        <w:div w:id="209658407">
          <w:marLeft w:val="0"/>
          <w:marRight w:val="0"/>
          <w:marTop w:val="0"/>
          <w:marBottom w:val="75"/>
          <w:divBdr>
            <w:top w:val="none" w:sz="0" w:space="0" w:color="auto"/>
            <w:left w:val="none" w:sz="0" w:space="0" w:color="auto"/>
            <w:bottom w:val="none" w:sz="0" w:space="0" w:color="auto"/>
            <w:right w:val="none" w:sz="0" w:space="0" w:color="auto"/>
          </w:divBdr>
        </w:div>
      </w:divsChild>
    </w:div>
    <w:div w:id="1398015166">
      <w:bodyDiv w:val="1"/>
      <w:marLeft w:val="0"/>
      <w:marRight w:val="0"/>
      <w:marTop w:val="0"/>
      <w:marBottom w:val="0"/>
      <w:divBdr>
        <w:top w:val="none" w:sz="0" w:space="0" w:color="auto"/>
        <w:left w:val="none" w:sz="0" w:space="0" w:color="auto"/>
        <w:bottom w:val="none" w:sz="0" w:space="0" w:color="auto"/>
        <w:right w:val="none" w:sz="0" w:space="0" w:color="auto"/>
      </w:divBdr>
    </w:div>
    <w:div w:id="1431314407">
      <w:bodyDiv w:val="1"/>
      <w:marLeft w:val="0"/>
      <w:marRight w:val="0"/>
      <w:marTop w:val="0"/>
      <w:marBottom w:val="0"/>
      <w:divBdr>
        <w:top w:val="none" w:sz="0" w:space="0" w:color="auto"/>
        <w:left w:val="none" w:sz="0" w:space="0" w:color="auto"/>
        <w:bottom w:val="none" w:sz="0" w:space="0" w:color="auto"/>
        <w:right w:val="none" w:sz="0" w:space="0" w:color="auto"/>
      </w:divBdr>
    </w:div>
    <w:div w:id="1544294206">
      <w:bodyDiv w:val="1"/>
      <w:marLeft w:val="0"/>
      <w:marRight w:val="0"/>
      <w:marTop w:val="0"/>
      <w:marBottom w:val="0"/>
      <w:divBdr>
        <w:top w:val="none" w:sz="0" w:space="0" w:color="auto"/>
        <w:left w:val="none" w:sz="0" w:space="0" w:color="auto"/>
        <w:bottom w:val="none" w:sz="0" w:space="0" w:color="auto"/>
        <w:right w:val="none" w:sz="0" w:space="0" w:color="auto"/>
      </w:divBdr>
    </w:div>
    <w:div w:id="1615134880">
      <w:bodyDiv w:val="1"/>
      <w:marLeft w:val="0"/>
      <w:marRight w:val="0"/>
      <w:marTop w:val="0"/>
      <w:marBottom w:val="0"/>
      <w:divBdr>
        <w:top w:val="none" w:sz="0" w:space="0" w:color="auto"/>
        <w:left w:val="none" w:sz="0" w:space="0" w:color="auto"/>
        <w:bottom w:val="none" w:sz="0" w:space="0" w:color="auto"/>
        <w:right w:val="none" w:sz="0" w:space="0" w:color="auto"/>
      </w:divBdr>
    </w:div>
    <w:div w:id="1622833731">
      <w:bodyDiv w:val="1"/>
      <w:marLeft w:val="0"/>
      <w:marRight w:val="0"/>
      <w:marTop w:val="0"/>
      <w:marBottom w:val="0"/>
      <w:divBdr>
        <w:top w:val="none" w:sz="0" w:space="0" w:color="auto"/>
        <w:left w:val="none" w:sz="0" w:space="0" w:color="auto"/>
        <w:bottom w:val="none" w:sz="0" w:space="0" w:color="auto"/>
        <w:right w:val="none" w:sz="0" w:space="0" w:color="auto"/>
      </w:divBdr>
    </w:div>
    <w:div w:id="1731881741">
      <w:bodyDiv w:val="1"/>
      <w:marLeft w:val="0"/>
      <w:marRight w:val="0"/>
      <w:marTop w:val="0"/>
      <w:marBottom w:val="0"/>
      <w:divBdr>
        <w:top w:val="none" w:sz="0" w:space="0" w:color="auto"/>
        <w:left w:val="none" w:sz="0" w:space="0" w:color="auto"/>
        <w:bottom w:val="none" w:sz="0" w:space="0" w:color="auto"/>
        <w:right w:val="none" w:sz="0" w:space="0" w:color="auto"/>
      </w:divBdr>
    </w:div>
    <w:div w:id="1734816155">
      <w:bodyDiv w:val="1"/>
      <w:marLeft w:val="0"/>
      <w:marRight w:val="0"/>
      <w:marTop w:val="0"/>
      <w:marBottom w:val="0"/>
      <w:divBdr>
        <w:top w:val="none" w:sz="0" w:space="0" w:color="auto"/>
        <w:left w:val="none" w:sz="0" w:space="0" w:color="auto"/>
        <w:bottom w:val="none" w:sz="0" w:space="0" w:color="auto"/>
        <w:right w:val="none" w:sz="0" w:space="0" w:color="auto"/>
      </w:divBdr>
    </w:div>
    <w:div w:id="1751461206">
      <w:bodyDiv w:val="1"/>
      <w:marLeft w:val="0"/>
      <w:marRight w:val="0"/>
      <w:marTop w:val="0"/>
      <w:marBottom w:val="0"/>
      <w:divBdr>
        <w:top w:val="none" w:sz="0" w:space="0" w:color="auto"/>
        <w:left w:val="none" w:sz="0" w:space="0" w:color="auto"/>
        <w:bottom w:val="none" w:sz="0" w:space="0" w:color="auto"/>
        <w:right w:val="none" w:sz="0" w:space="0" w:color="auto"/>
      </w:divBdr>
    </w:div>
    <w:div w:id="1753745418">
      <w:bodyDiv w:val="1"/>
      <w:marLeft w:val="0"/>
      <w:marRight w:val="0"/>
      <w:marTop w:val="0"/>
      <w:marBottom w:val="0"/>
      <w:divBdr>
        <w:top w:val="none" w:sz="0" w:space="0" w:color="auto"/>
        <w:left w:val="none" w:sz="0" w:space="0" w:color="auto"/>
        <w:bottom w:val="none" w:sz="0" w:space="0" w:color="auto"/>
        <w:right w:val="none" w:sz="0" w:space="0" w:color="auto"/>
      </w:divBdr>
    </w:div>
    <w:div w:id="1789204571">
      <w:bodyDiv w:val="1"/>
      <w:marLeft w:val="0"/>
      <w:marRight w:val="0"/>
      <w:marTop w:val="0"/>
      <w:marBottom w:val="0"/>
      <w:divBdr>
        <w:top w:val="none" w:sz="0" w:space="0" w:color="auto"/>
        <w:left w:val="none" w:sz="0" w:space="0" w:color="auto"/>
        <w:bottom w:val="none" w:sz="0" w:space="0" w:color="auto"/>
        <w:right w:val="none" w:sz="0" w:space="0" w:color="auto"/>
      </w:divBdr>
    </w:div>
    <w:div w:id="1822426152">
      <w:bodyDiv w:val="1"/>
      <w:marLeft w:val="0"/>
      <w:marRight w:val="0"/>
      <w:marTop w:val="0"/>
      <w:marBottom w:val="0"/>
      <w:divBdr>
        <w:top w:val="none" w:sz="0" w:space="0" w:color="auto"/>
        <w:left w:val="none" w:sz="0" w:space="0" w:color="auto"/>
        <w:bottom w:val="none" w:sz="0" w:space="0" w:color="auto"/>
        <w:right w:val="none" w:sz="0" w:space="0" w:color="auto"/>
      </w:divBdr>
    </w:div>
    <w:div w:id="1848593502">
      <w:bodyDiv w:val="1"/>
      <w:marLeft w:val="0"/>
      <w:marRight w:val="0"/>
      <w:marTop w:val="0"/>
      <w:marBottom w:val="0"/>
      <w:divBdr>
        <w:top w:val="none" w:sz="0" w:space="0" w:color="auto"/>
        <w:left w:val="none" w:sz="0" w:space="0" w:color="auto"/>
        <w:bottom w:val="none" w:sz="0" w:space="0" w:color="auto"/>
        <w:right w:val="none" w:sz="0" w:space="0" w:color="auto"/>
      </w:divBdr>
    </w:div>
    <w:div w:id="1962034252">
      <w:bodyDiv w:val="1"/>
      <w:marLeft w:val="0"/>
      <w:marRight w:val="0"/>
      <w:marTop w:val="0"/>
      <w:marBottom w:val="0"/>
      <w:divBdr>
        <w:top w:val="none" w:sz="0" w:space="0" w:color="auto"/>
        <w:left w:val="none" w:sz="0" w:space="0" w:color="auto"/>
        <w:bottom w:val="none" w:sz="0" w:space="0" w:color="auto"/>
        <w:right w:val="none" w:sz="0" w:space="0" w:color="auto"/>
      </w:divBdr>
    </w:div>
    <w:div w:id="1999841550">
      <w:bodyDiv w:val="1"/>
      <w:marLeft w:val="0"/>
      <w:marRight w:val="0"/>
      <w:marTop w:val="0"/>
      <w:marBottom w:val="0"/>
      <w:divBdr>
        <w:top w:val="none" w:sz="0" w:space="0" w:color="auto"/>
        <w:left w:val="none" w:sz="0" w:space="0" w:color="auto"/>
        <w:bottom w:val="none" w:sz="0" w:space="0" w:color="auto"/>
        <w:right w:val="none" w:sz="0" w:space="0" w:color="auto"/>
      </w:divBdr>
    </w:div>
    <w:div w:id="2027169827">
      <w:bodyDiv w:val="1"/>
      <w:marLeft w:val="0"/>
      <w:marRight w:val="0"/>
      <w:marTop w:val="0"/>
      <w:marBottom w:val="0"/>
      <w:divBdr>
        <w:top w:val="none" w:sz="0" w:space="0" w:color="auto"/>
        <w:left w:val="none" w:sz="0" w:space="0" w:color="auto"/>
        <w:bottom w:val="none" w:sz="0" w:space="0" w:color="auto"/>
        <w:right w:val="none" w:sz="0" w:space="0" w:color="auto"/>
      </w:divBdr>
    </w:div>
    <w:div w:id="2134246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smo.org/about-MISMO/policies-and-procedures/2018-mismo-intellectual-property-rights-policy-document-and-excerpts/mismo-product-distributor-license-v-1-0"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mismo.org/docs/mismolibraries/uploadedfiles/documents/mismo/documents/policies-and-procedures/iprpolicyand-licenses-11-16-2017-approved-final.pdf?sfvrsn=8c666456_0" TargetMode="Externa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mismo.org/about-MISMO/policies-and-procedures/2018-mismo-intellectual-property-rights-policy-document-and-excerpts/mismo-product-distributor-license-disclaimer"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ema.gov/flood-insurance/advocate" TargetMode="External"/><Relationship Id="rId5" Type="http://schemas.openxmlformats.org/officeDocument/2006/relationships/numbering" Target="numbering.xml"/><Relationship Id="rId15" Type="http://schemas.openxmlformats.org/officeDocument/2006/relationships/hyperlink" Target="https://www.mismo.org/get-involved/register-as-a-mismo-product-user"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sc.fema.gov/portal/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smo.org/about-MISMO/policies-and-procedures/2018-mismo-intellectual-property-rights-policy-document-and-excerpts/mismo-product-distributor-license-required-legal-notices" TargetMode="External"/><Relationship Id="rId22" Type="http://schemas.openxmlformats.org/officeDocument/2006/relationships/image" Target="media/image4.png"/><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nrdc.org/issues/prepare-flood" TargetMode="External"/><Relationship Id="rId2" Type="http://schemas.openxmlformats.org/officeDocument/2006/relationships/hyperlink" Target="https://www.mba.org/news-and-research/newsroom/news/2021/09/23/mba-riha-climate-change-report-mortgage-industry-needs-to-improve-risk-management-measurements-x285441" TargetMode="External"/><Relationship Id="rId1" Type="http://schemas.openxmlformats.org/officeDocument/2006/relationships/hyperlink" Target="https://riskfactor.com/about" TargetMode="External"/><Relationship Id="rId4" Type="http://schemas.openxmlformats.org/officeDocument/2006/relationships/hyperlink" Target="https://www.consumerfinance.gov/about-us/blog/homebuyers-homeowners-renters-should-consider-climate-risks-in-decisions-about-futu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BE86B067E34C80B57B7B0DC41435E1"/>
        <w:category>
          <w:name w:val="General"/>
          <w:gallery w:val="placeholder"/>
        </w:category>
        <w:types>
          <w:type w:val="bbPlcHdr"/>
        </w:types>
        <w:behaviors>
          <w:behavior w:val="content"/>
        </w:behaviors>
        <w:guid w:val="{189BC05E-5819-4789-8C19-8BADC2E826F7}"/>
      </w:docPartPr>
      <w:docPartBody>
        <w:p w:rsidR="001D6CC5" w:rsidRDefault="001D6CC5">
          <w:r w:rsidRPr="00C164DE">
            <w:rPr>
              <w:rStyle w:val="PlaceholderText"/>
            </w:rPr>
            <w:t>[Title]</w:t>
          </w:r>
        </w:p>
      </w:docPartBody>
    </w:docPart>
    <w:docPart>
      <w:docPartPr>
        <w:name w:val="62FE206CDAE142DF863DA2902FFCE6B0"/>
        <w:category>
          <w:name w:val="General"/>
          <w:gallery w:val="placeholder"/>
        </w:category>
        <w:types>
          <w:type w:val="bbPlcHdr"/>
        </w:types>
        <w:behaviors>
          <w:behavior w:val="content"/>
        </w:behaviors>
        <w:guid w:val="{9ED8655B-2CA3-412B-BFF5-AFE41FABF127}"/>
      </w:docPartPr>
      <w:docPartBody>
        <w:p w:rsidR="001D6CC5" w:rsidRDefault="001D6CC5">
          <w:r w:rsidRPr="00C164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Sans UI">
    <w:altName w:val="Calibri"/>
    <w:charset w:val="00"/>
    <w:family w:val="auto"/>
    <w:pitch w:val="variable"/>
  </w:font>
  <w:font w:name="font338">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CC5"/>
    <w:rsid w:val="00002BCF"/>
    <w:rsid w:val="00013A89"/>
    <w:rsid w:val="0001503E"/>
    <w:rsid w:val="0004793E"/>
    <w:rsid w:val="000953B7"/>
    <w:rsid w:val="000E1BDD"/>
    <w:rsid w:val="0011152F"/>
    <w:rsid w:val="001345BC"/>
    <w:rsid w:val="001743E5"/>
    <w:rsid w:val="001952C6"/>
    <w:rsid w:val="001D6CC5"/>
    <w:rsid w:val="0021683B"/>
    <w:rsid w:val="0029637A"/>
    <w:rsid w:val="00324FBB"/>
    <w:rsid w:val="00337741"/>
    <w:rsid w:val="00384F25"/>
    <w:rsid w:val="003B0C25"/>
    <w:rsid w:val="003E6835"/>
    <w:rsid w:val="00424007"/>
    <w:rsid w:val="0043617D"/>
    <w:rsid w:val="00482765"/>
    <w:rsid w:val="004C1577"/>
    <w:rsid w:val="004C19A5"/>
    <w:rsid w:val="00577EB5"/>
    <w:rsid w:val="00581090"/>
    <w:rsid w:val="005B60A1"/>
    <w:rsid w:val="005E5ADD"/>
    <w:rsid w:val="00604EE6"/>
    <w:rsid w:val="00633B2F"/>
    <w:rsid w:val="00692012"/>
    <w:rsid w:val="0073293B"/>
    <w:rsid w:val="00742C28"/>
    <w:rsid w:val="00791871"/>
    <w:rsid w:val="008910AC"/>
    <w:rsid w:val="008C0DEE"/>
    <w:rsid w:val="009E2CC0"/>
    <w:rsid w:val="00A10307"/>
    <w:rsid w:val="00A619C7"/>
    <w:rsid w:val="00AB5033"/>
    <w:rsid w:val="00AC06EE"/>
    <w:rsid w:val="00AC26D7"/>
    <w:rsid w:val="00B02AC0"/>
    <w:rsid w:val="00B41558"/>
    <w:rsid w:val="00B67CDE"/>
    <w:rsid w:val="00BD3F44"/>
    <w:rsid w:val="00C13FA4"/>
    <w:rsid w:val="00C97048"/>
    <w:rsid w:val="00C97C3D"/>
    <w:rsid w:val="00CF1082"/>
    <w:rsid w:val="00CF5C7D"/>
    <w:rsid w:val="00D62D43"/>
    <w:rsid w:val="00E50AC1"/>
    <w:rsid w:val="00E54D07"/>
    <w:rsid w:val="00F12072"/>
    <w:rsid w:val="00F6203D"/>
    <w:rsid w:val="00F767FE"/>
    <w:rsid w:val="00F86127"/>
    <w:rsid w:val="00FA0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6C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308AE54122E343B791532FF8DFBE92" ma:contentTypeVersion="0" ma:contentTypeDescription="Create a new document." ma:contentTypeScope="" ma:versionID="bfcfeb4262c4026d036434609614e52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385A6C-AA87-40AE-A64A-04DBCCB03D19}">
  <ds:schemaRefs>
    <ds:schemaRef ds:uri="http://schemas.openxmlformats.org/officeDocument/2006/bibliography"/>
  </ds:schemaRefs>
</ds:datastoreItem>
</file>

<file path=customXml/itemProps2.xml><?xml version="1.0" encoding="utf-8"?>
<ds:datastoreItem xmlns:ds="http://schemas.openxmlformats.org/officeDocument/2006/customXml" ds:itemID="{AE0453F8-7657-42E4-BE45-A824CB81C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9A02D29-BEB7-4568-933A-F8C0FFD3905C}">
  <ds:schemaRefs>
    <ds:schemaRef ds:uri="http://schemas.microsoft.com/sharepoint/v3/contenttype/forms"/>
  </ds:schemaRefs>
</ds:datastoreItem>
</file>

<file path=customXml/itemProps4.xml><?xml version="1.0" encoding="utf-8"?>
<ds:datastoreItem xmlns:ds="http://schemas.openxmlformats.org/officeDocument/2006/customXml" ds:itemID="{9D0C1D86-AA37-4923-8C61-A664E8623D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MISMO Flood Risk Disclosure Guide</vt:lpstr>
    </vt:vector>
  </TitlesOfParts>
  <Company>MISMO</Company>
  <LinksUpToDate>false</LinksUpToDate>
  <CharactersWithSpaces>8169</CharactersWithSpaces>
  <SharedDoc>false</SharedDoc>
  <HLinks>
    <vt:vector size="102" baseType="variant">
      <vt:variant>
        <vt:i4>2883636</vt:i4>
      </vt:variant>
      <vt:variant>
        <vt:i4>105</vt:i4>
      </vt:variant>
      <vt:variant>
        <vt:i4>0</vt:i4>
      </vt:variant>
      <vt:variant>
        <vt:i4>5</vt:i4>
      </vt:variant>
      <vt:variant>
        <vt:lpwstr>http://www.w3.org/TR/xpath</vt:lpwstr>
      </vt:variant>
      <vt:variant>
        <vt:lpwstr/>
      </vt:variant>
      <vt:variant>
        <vt:i4>983144</vt:i4>
      </vt:variant>
      <vt:variant>
        <vt:i4>102</vt:i4>
      </vt:variant>
      <vt:variant>
        <vt:i4>0</vt:i4>
      </vt:variant>
      <vt:variant>
        <vt:i4>5</vt:i4>
      </vt:variant>
      <vt:variant>
        <vt:lpwstr>http://uri.etsi.org/01903/v1.4.1/ts_101903v010401p.pdf</vt:lpwstr>
      </vt:variant>
      <vt:variant>
        <vt:lpwstr/>
      </vt:variant>
      <vt:variant>
        <vt:i4>3276852</vt:i4>
      </vt:variant>
      <vt:variant>
        <vt:i4>99</vt:i4>
      </vt:variant>
      <vt:variant>
        <vt:i4>0</vt:i4>
      </vt:variant>
      <vt:variant>
        <vt:i4>5</vt:i4>
      </vt:variant>
      <vt:variant>
        <vt:lpwstr>http://www.w3.org/TR/XAdES/</vt:lpwstr>
      </vt:variant>
      <vt:variant>
        <vt:lpwstr/>
      </vt:variant>
      <vt:variant>
        <vt:i4>1704000</vt:i4>
      </vt:variant>
      <vt:variant>
        <vt:i4>96</vt:i4>
      </vt:variant>
      <vt:variant>
        <vt:i4>0</vt:i4>
      </vt:variant>
      <vt:variant>
        <vt:i4>5</vt:i4>
      </vt:variant>
      <vt:variant>
        <vt:lpwstr>http://www.uniformlaws.org/Act.aspx?title=Electronic%20Transactions%20Act</vt:lpwstr>
      </vt:variant>
      <vt:variant>
        <vt:lpwstr/>
      </vt:variant>
      <vt:variant>
        <vt:i4>4128807</vt:i4>
      </vt:variant>
      <vt:variant>
        <vt:i4>93</vt:i4>
      </vt:variant>
      <vt:variant>
        <vt:i4>0</vt:i4>
      </vt:variant>
      <vt:variant>
        <vt:i4>5</vt:i4>
      </vt:variant>
      <vt:variant>
        <vt:lpwstr>http://www.ietf.org/rfc/rfc2119.txt</vt:lpwstr>
      </vt:variant>
      <vt:variant>
        <vt:lpwstr/>
      </vt:variant>
      <vt:variant>
        <vt:i4>4653132</vt:i4>
      </vt:variant>
      <vt:variant>
        <vt:i4>90</vt:i4>
      </vt:variant>
      <vt:variant>
        <vt:i4>0</vt:i4>
      </vt:variant>
      <vt:variant>
        <vt:i4>5</vt:i4>
      </vt:variant>
      <vt:variant>
        <vt:lpwstr>http://www.iso.org/iso/home/store/catalogue_tc/catalogue_detail.htm?csnumber=51502</vt:lpwstr>
      </vt:variant>
      <vt:variant>
        <vt:lpwstr/>
      </vt:variant>
      <vt:variant>
        <vt:i4>5963800</vt:i4>
      </vt:variant>
      <vt:variant>
        <vt:i4>87</vt:i4>
      </vt:variant>
      <vt:variant>
        <vt:i4>0</vt:i4>
      </vt:variant>
      <vt:variant>
        <vt:i4>5</vt:i4>
      </vt:variant>
      <vt:variant>
        <vt:lpwstr>http://mismo.org/Specifications/ResidentialSpecifications.htm</vt:lpwstr>
      </vt:variant>
      <vt:variant>
        <vt:lpwstr/>
      </vt:variant>
      <vt:variant>
        <vt:i4>6750258</vt:i4>
      </vt:variant>
      <vt:variant>
        <vt:i4>84</vt:i4>
      </vt:variant>
      <vt:variant>
        <vt:i4>0</vt:i4>
      </vt:variant>
      <vt:variant>
        <vt:i4>5</vt:i4>
      </vt:variant>
      <vt:variant>
        <vt:lpwstr>http://mismo.org/Guidelines/EngineeringGuidelines(MEGS).htm</vt:lpwstr>
      </vt:variant>
      <vt:variant>
        <vt:lpwstr/>
      </vt:variant>
      <vt:variant>
        <vt:i4>5963800</vt:i4>
      </vt:variant>
      <vt:variant>
        <vt:i4>81</vt:i4>
      </vt:variant>
      <vt:variant>
        <vt:i4>0</vt:i4>
      </vt:variant>
      <vt:variant>
        <vt:i4>5</vt:i4>
      </vt:variant>
      <vt:variant>
        <vt:lpwstr>http://mismo.org/Specifications/ResidentialSpecifications.htm</vt:lpwstr>
      </vt:variant>
      <vt:variant>
        <vt:lpwstr/>
      </vt:variant>
      <vt:variant>
        <vt:i4>1114114</vt:i4>
      </vt:variant>
      <vt:variant>
        <vt:i4>24</vt:i4>
      </vt:variant>
      <vt:variant>
        <vt:i4>0</vt:i4>
      </vt:variant>
      <vt:variant>
        <vt:i4>5</vt:i4>
      </vt:variant>
      <vt:variant>
        <vt:lpwstr>http://www.mismo.org/residential/2009/SMARTDocProfile</vt:lpwstr>
      </vt:variant>
      <vt:variant>
        <vt:lpwstr/>
      </vt:variant>
      <vt:variant>
        <vt:i4>7405583</vt:i4>
      </vt:variant>
      <vt:variant>
        <vt:i4>12</vt:i4>
      </vt:variant>
      <vt:variant>
        <vt:i4>0</vt:i4>
      </vt:variant>
      <vt:variant>
        <vt:i4>5</vt:i4>
      </vt:variant>
      <vt:variant>
        <vt:lpwstr>mailto:rsokolowski@magnoliatech.com?subject=SMART%20Doc%20PDF%20Basic%20and%20Retrievable%20Implementation%20Guide</vt:lpwstr>
      </vt:variant>
      <vt:variant>
        <vt:lpwstr/>
      </vt:variant>
      <vt:variant>
        <vt:i4>4849727</vt:i4>
      </vt:variant>
      <vt:variant>
        <vt:i4>9</vt:i4>
      </vt:variant>
      <vt:variant>
        <vt:i4>0</vt:i4>
      </vt:variant>
      <vt:variant>
        <vt:i4>5</vt:i4>
      </vt:variant>
      <vt:variant>
        <vt:lpwstr>mailto:abdias.lira@wolterskluwer.com</vt:lpwstr>
      </vt:variant>
      <vt:variant>
        <vt:lpwstr/>
      </vt:variant>
      <vt:variant>
        <vt:i4>7929884</vt:i4>
      </vt:variant>
      <vt:variant>
        <vt:i4>6</vt:i4>
      </vt:variant>
      <vt:variant>
        <vt:i4>0</vt:i4>
      </vt:variant>
      <vt:variant>
        <vt:i4>5</vt:i4>
      </vt:variant>
      <vt:variant>
        <vt:lpwstr>mailto:Leendert.Bijnagte@wellsfargo.com</vt:lpwstr>
      </vt:variant>
      <vt:variant>
        <vt:lpwstr/>
      </vt:variant>
      <vt:variant>
        <vt:i4>2424924</vt:i4>
      </vt:variant>
      <vt:variant>
        <vt:i4>3</vt:i4>
      </vt:variant>
      <vt:variant>
        <vt:i4>0</vt:i4>
      </vt:variant>
      <vt:variant>
        <vt:i4>5</vt:i4>
      </vt:variant>
      <vt:variant>
        <vt:lpwstr>mailto:matthew.hailstone@simplifile.com</vt:lpwstr>
      </vt:variant>
      <vt:variant>
        <vt:lpwstr/>
      </vt:variant>
      <vt:variant>
        <vt:i4>4849727</vt:i4>
      </vt:variant>
      <vt:variant>
        <vt:i4>0</vt:i4>
      </vt:variant>
      <vt:variant>
        <vt:i4>0</vt:i4>
      </vt:variant>
      <vt:variant>
        <vt:i4>5</vt:i4>
      </vt:variant>
      <vt:variant>
        <vt:lpwstr>mailto:abdias.lira@wolterskluwer.com</vt:lpwstr>
      </vt:variant>
      <vt:variant>
        <vt:lpwstr/>
      </vt:variant>
      <vt:variant>
        <vt:i4>5963841</vt:i4>
      </vt:variant>
      <vt:variant>
        <vt:i4>3</vt:i4>
      </vt:variant>
      <vt:variant>
        <vt:i4>0</vt:i4>
      </vt:variant>
      <vt:variant>
        <vt:i4>5</vt:i4>
      </vt:variant>
      <vt:variant>
        <vt:lpwstr>http://www.mismo.org/Specifications/ResidentialSpecifications.htm</vt:lpwstr>
      </vt:variant>
      <vt:variant>
        <vt:lpwstr/>
      </vt:variant>
      <vt:variant>
        <vt:i4>5963841</vt:i4>
      </vt:variant>
      <vt:variant>
        <vt:i4>0</vt:i4>
      </vt:variant>
      <vt:variant>
        <vt:i4>0</vt:i4>
      </vt:variant>
      <vt:variant>
        <vt:i4>5</vt:i4>
      </vt:variant>
      <vt:variant>
        <vt:lpwstr>http://www.mismo.org/Specifications/ResidentialSpecifications.htm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MISMO Flood Risk Disclosure Guide</dc:title>
  <dc:subject/>
  <dc:creator>christopher.stookey@wellsfargo.com</dc:creator>
  <cp:keywords/>
  <dc:description/>
  <cp:lastModifiedBy>Williams, Perry</cp:lastModifiedBy>
  <cp:revision>3</cp:revision>
  <cp:lastPrinted>2021-01-30T00:26:00Z</cp:lastPrinted>
  <dcterms:created xsi:type="dcterms:W3CDTF">2023-01-03T15:39:00Z</dcterms:created>
  <dcterms:modified xsi:type="dcterms:W3CDTF">2023-02-23T16:09:00Z</dcterms:modified>
  <cp:contentStatus>Version .03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